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359EB" w14:textId="01F2DE99" w:rsidR="00BA5CDE" w:rsidRPr="00117B2F" w:rsidRDefault="00BC2501" w:rsidP="00C4253A">
      <w:pPr>
        <w:jc w:val="center"/>
        <w:rPr>
          <w:b/>
        </w:rPr>
      </w:pPr>
      <w:r w:rsidRPr="00117B2F">
        <w:rPr>
          <w:b/>
        </w:rPr>
        <w:t>Fishbowl</w:t>
      </w:r>
      <w:r w:rsidR="00C4253A" w:rsidRPr="00117B2F">
        <w:rPr>
          <w:b/>
        </w:rPr>
        <w:t xml:space="preserve"> worksheet</w:t>
      </w:r>
    </w:p>
    <w:p w14:paraId="4A34476D" w14:textId="3710421B" w:rsidR="00122E91" w:rsidRPr="00117B2F" w:rsidRDefault="00122E91" w:rsidP="00BC2501">
      <w:pPr>
        <w:spacing w:after="0" w:line="240" w:lineRule="auto"/>
        <w:rPr>
          <w:rFonts w:cs="Times New Roman"/>
          <w:lang w:val="en-US" w:eastAsia="en-GB"/>
        </w:rPr>
      </w:pPr>
      <w:r w:rsidRPr="00117B2F">
        <w:rPr>
          <w:rFonts w:cs="Times New Roman"/>
          <w:lang w:val="en-US" w:eastAsia="en-GB"/>
        </w:rPr>
        <w:t xml:space="preserve">The fishbowl technique was developed largely in clinical psychology practice as a new co-creative think tank helping people to get from insight, to ideas, to evaluation of those ideas in just a single session. </w:t>
      </w:r>
    </w:p>
    <w:p w14:paraId="3E69A27D" w14:textId="77777777" w:rsidR="004C5F19" w:rsidRPr="00117B2F" w:rsidRDefault="004C5F19" w:rsidP="00BC2501">
      <w:pPr>
        <w:spacing w:after="0" w:line="240" w:lineRule="auto"/>
        <w:rPr>
          <w:rFonts w:cs="Times New Roman"/>
          <w:lang w:val="en-US" w:eastAsia="en-GB"/>
        </w:rPr>
      </w:pPr>
    </w:p>
    <w:p w14:paraId="71F441AD" w14:textId="77777777" w:rsidR="00122E91" w:rsidRPr="00117B2F" w:rsidRDefault="00122E91" w:rsidP="00BC2501">
      <w:pPr>
        <w:spacing w:after="0" w:line="240" w:lineRule="auto"/>
        <w:rPr>
          <w:rFonts w:cs="Times New Roman"/>
          <w:lang w:val="en-US" w:eastAsia="en-GB"/>
        </w:rPr>
      </w:pPr>
      <w:r w:rsidRPr="00117B2F">
        <w:rPr>
          <w:rFonts w:cs="Times New Roman"/>
          <w:lang w:val="en-US" w:eastAsia="en-GB"/>
        </w:rPr>
        <w:t>In the traditional Goldfish Bowl a small group of people discuss a scenario or case study whilst being observed by an outer ring of people, who reflect on the discussion individually from their own perspectives. The groups then swap over, with the outer group coming into the middle and sharing their thoughts on what they saw, heard and felt during the discussion. Finally, the whole group discusses the issue, capturing key learnings and conclusions.</w:t>
      </w:r>
    </w:p>
    <w:p w14:paraId="533FF9FC" w14:textId="77777777" w:rsidR="004C5F19" w:rsidRPr="00117B2F" w:rsidRDefault="004C5F19" w:rsidP="00BC2501">
      <w:pPr>
        <w:spacing w:after="0" w:line="240" w:lineRule="auto"/>
        <w:rPr>
          <w:rFonts w:cs="Times New Roman"/>
          <w:lang w:val="en-US" w:eastAsia="en-GB"/>
        </w:rPr>
      </w:pPr>
    </w:p>
    <w:p w14:paraId="6154952F" w14:textId="77777777" w:rsidR="004C5F19" w:rsidRPr="00117B2F" w:rsidRDefault="004C5F19" w:rsidP="004C5F19">
      <w:pPr>
        <w:tabs>
          <w:tab w:val="num" w:pos="720"/>
        </w:tabs>
        <w:spacing w:after="0" w:line="240" w:lineRule="auto"/>
        <w:rPr>
          <w:rFonts w:cs="Times New Roman"/>
          <w:lang w:eastAsia="en-GB"/>
        </w:rPr>
      </w:pPr>
      <w:r w:rsidRPr="00117B2F">
        <w:rPr>
          <w:rFonts w:cs="Times New Roman"/>
          <w:lang w:eastAsia="en-GB"/>
        </w:rPr>
        <w:t>The fishbowl is a technique to enable simultaneous internal and external observation. By switching observational points of view, the range of perspectives can be increased. Gathering the perspectives together at the conclusion of the fishbowl, provides a rich data set and greater insight</w:t>
      </w:r>
    </w:p>
    <w:p w14:paraId="07BB0DCA" w14:textId="77777777" w:rsidR="00122E91" w:rsidRPr="00117B2F" w:rsidRDefault="00122E91" w:rsidP="00BC2501">
      <w:pPr>
        <w:spacing w:after="0" w:line="240" w:lineRule="auto"/>
        <w:rPr>
          <w:rFonts w:cs="Times New Roman"/>
          <w:lang w:val="en-US" w:eastAsia="en-GB"/>
        </w:rPr>
      </w:pPr>
    </w:p>
    <w:p w14:paraId="28B78864" w14:textId="74C2A87E" w:rsidR="0065101A" w:rsidRPr="00117B2F" w:rsidRDefault="00BC2501" w:rsidP="00BC2501">
      <w:pPr>
        <w:spacing w:after="0" w:line="240" w:lineRule="auto"/>
        <w:rPr>
          <w:rFonts w:cs="Times New Roman"/>
          <w:lang w:val="en-US" w:eastAsia="en-GB"/>
        </w:rPr>
      </w:pPr>
      <w:r w:rsidRPr="00117B2F">
        <w:rPr>
          <w:rFonts w:cs="Times New Roman"/>
          <w:lang w:val="en-US" w:eastAsia="en-GB"/>
        </w:rPr>
        <w:t xml:space="preserve">There are many different versions of doing the fishbowl activity, and this worksheet is one of the ways to do it. This method was chosen because it </w:t>
      </w:r>
      <w:r w:rsidR="00C343F0" w:rsidRPr="00117B2F">
        <w:rPr>
          <w:rFonts w:cs="Times New Roman"/>
          <w:lang w:val="en-US" w:eastAsia="en-GB"/>
        </w:rPr>
        <w:t xml:space="preserve">can </w:t>
      </w:r>
      <w:r w:rsidRPr="00117B2F">
        <w:rPr>
          <w:rFonts w:cs="Times New Roman"/>
          <w:lang w:val="en-US" w:eastAsia="en-GB"/>
        </w:rPr>
        <w:t xml:space="preserve">involve </w:t>
      </w:r>
      <w:r w:rsidR="00C343F0" w:rsidRPr="00117B2F">
        <w:rPr>
          <w:rFonts w:cs="Times New Roman"/>
          <w:lang w:val="en-US" w:eastAsia="en-GB"/>
        </w:rPr>
        <w:t>a large group</w:t>
      </w:r>
      <w:r w:rsidRPr="00117B2F">
        <w:rPr>
          <w:rFonts w:cs="Times New Roman"/>
          <w:lang w:val="en-US" w:eastAsia="en-GB"/>
        </w:rPr>
        <w:t xml:space="preserve"> together in one activity and allows everybody the opportunity to speak, listen and make decisions.</w:t>
      </w:r>
      <w:r w:rsidR="00122E91" w:rsidRPr="00117B2F">
        <w:rPr>
          <w:rFonts w:cs="Times New Roman"/>
          <w:lang w:val="en-US" w:eastAsia="en-GB"/>
        </w:rPr>
        <w:t xml:space="preserve"> It encourages reflection and promotes understanding of individual perspectives.</w:t>
      </w:r>
    </w:p>
    <w:p w14:paraId="3D090689" w14:textId="77777777" w:rsidR="00BC2501" w:rsidRPr="00117B2F" w:rsidRDefault="00BC2501" w:rsidP="00BC2501">
      <w:pPr>
        <w:spacing w:after="0" w:line="240" w:lineRule="auto"/>
        <w:rPr>
          <w:rFonts w:cs="Times New Roman"/>
          <w:lang w:val="en-US" w:eastAsia="en-GB"/>
        </w:rPr>
      </w:pPr>
    </w:p>
    <w:p w14:paraId="752CFF33" w14:textId="77777777" w:rsidR="006860F7" w:rsidRPr="00117B2F" w:rsidRDefault="006860F7" w:rsidP="006860F7">
      <w:pPr>
        <w:spacing w:after="0" w:line="240" w:lineRule="auto"/>
        <w:rPr>
          <w:rFonts w:cs="Times New Roman"/>
          <w:b/>
          <w:lang w:val="en-US" w:eastAsia="en-GB"/>
        </w:rPr>
      </w:pPr>
      <w:r w:rsidRPr="00117B2F">
        <w:rPr>
          <w:rFonts w:cs="Times New Roman"/>
          <w:b/>
          <w:lang w:val="en-US" w:eastAsia="en-GB"/>
        </w:rPr>
        <w:t>Process:</w:t>
      </w:r>
    </w:p>
    <w:p w14:paraId="5A473359" w14:textId="77777777" w:rsidR="006860F7" w:rsidRPr="00117B2F" w:rsidRDefault="006860F7" w:rsidP="00BC2501">
      <w:pPr>
        <w:spacing w:after="0" w:line="240" w:lineRule="auto"/>
        <w:rPr>
          <w:rFonts w:cs="Times New Roman"/>
          <w:lang w:val="en-US" w:eastAsia="en-GB"/>
        </w:rPr>
      </w:pPr>
    </w:p>
    <w:p w14:paraId="1E4C93A8" w14:textId="5C43A8D1" w:rsidR="00BC2501" w:rsidRPr="00117B2F" w:rsidRDefault="00BC2501" w:rsidP="00BC2501">
      <w:pPr>
        <w:spacing w:after="0" w:line="240" w:lineRule="auto"/>
        <w:rPr>
          <w:rFonts w:cs="Times New Roman"/>
          <w:lang w:val="en-US" w:eastAsia="en-GB"/>
        </w:rPr>
      </w:pPr>
      <w:r w:rsidRPr="00117B2F">
        <w:rPr>
          <w:rFonts w:cs="Times New Roman"/>
          <w:lang w:val="en-US" w:eastAsia="en-GB"/>
        </w:rPr>
        <w:t>The room needs to be set up with chairs in two circles (or whatever shape fits in your room) with the same amount of chairs in the inner and outer circle.</w:t>
      </w:r>
      <w:r w:rsidR="00202EF0" w:rsidRPr="00117B2F">
        <w:rPr>
          <w:rFonts w:cs="Times New Roman"/>
          <w:lang w:val="en-US" w:eastAsia="en-GB"/>
        </w:rPr>
        <w:t xml:space="preserve"> Ask </w:t>
      </w:r>
      <w:r w:rsidR="00E8590D" w:rsidRPr="00117B2F">
        <w:rPr>
          <w:rFonts w:cs="Times New Roman"/>
          <w:lang w:val="en-US" w:eastAsia="en-GB"/>
        </w:rPr>
        <w:t xml:space="preserve">all </w:t>
      </w:r>
      <w:r w:rsidR="00202EF0" w:rsidRPr="00117B2F">
        <w:rPr>
          <w:rFonts w:cs="Times New Roman"/>
          <w:lang w:val="en-US" w:eastAsia="en-GB"/>
        </w:rPr>
        <w:t>attendees to sit on the chairs all facing inwards</w:t>
      </w:r>
      <w:r w:rsidR="00E8590D" w:rsidRPr="00117B2F">
        <w:rPr>
          <w:rFonts w:cs="Times New Roman"/>
          <w:lang w:val="en-US" w:eastAsia="en-GB"/>
        </w:rPr>
        <w:t xml:space="preserve"> (e.g., a group of 40 people should have 20 in each circle)</w:t>
      </w:r>
      <w:r w:rsidR="00202EF0" w:rsidRPr="00117B2F">
        <w:rPr>
          <w:rFonts w:cs="Times New Roman"/>
          <w:lang w:val="en-US" w:eastAsia="en-GB"/>
        </w:rPr>
        <w:t>.</w:t>
      </w:r>
      <w:r w:rsidR="001708ED" w:rsidRPr="00117B2F">
        <w:rPr>
          <w:rFonts w:cs="Times New Roman"/>
          <w:lang w:val="en-US" w:eastAsia="en-GB"/>
        </w:rPr>
        <w:t xml:space="preserve"> Ask participants to have their notepads and pens with them.</w:t>
      </w:r>
    </w:p>
    <w:p w14:paraId="0F3AF427" w14:textId="77777777" w:rsidR="00BC2501" w:rsidRDefault="00BC2501" w:rsidP="00BC2501">
      <w:pPr>
        <w:spacing w:after="0" w:line="240" w:lineRule="auto"/>
        <w:rPr>
          <w:rFonts w:cs="Times New Roman"/>
          <w:sz w:val="28"/>
          <w:szCs w:val="28"/>
          <w:lang w:val="en-US" w:eastAsia="en-GB"/>
        </w:rPr>
      </w:pPr>
    </w:p>
    <w:p w14:paraId="63B54273" w14:textId="66466301" w:rsidR="00BC2501" w:rsidRDefault="00202EF0" w:rsidP="00202EF0">
      <w:pPr>
        <w:spacing w:after="0" w:line="240" w:lineRule="auto"/>
        <w:jc w:val="center"/>
        <w:rPr>
          <w:rFonts w:cs="Times New Roman"/>
          <w:sz w:val="28"/>
          <w:szCs w:val="28"/>
          <w:lang w:val="en-US" w:eastAsia="en-GB"/>
        </w:rPr>
      </w:pPr>
      <w:r>
        <w:rPr>
          <w:rFonts w:cs="Times New Roman"/>
          <w:noProof/>
          <w:sz w:val="28"/>
          <w:szCs w:val="28"/>
          <w:lang w:eastAsia="en-GB"/>
        </w:rPr>
        <w:drawing>
          <wp:inline distT="0" distB="0" distL="0" distR="0" wp14:anchorId="35511387" wp14:editId="7571AD68">
            <wp:extent cx="3143250" cy="28167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bowl set u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5205" cy="2818481"/>
                    </a:xfrm>
                    <a:prstGeom prst="rect">
                      <a:avLst/>
                    </a:prstGeom>
                  </pic:spPr>
                </pic:pic>
              </a:graphicData>
            </a:graphic>
          </wp:inline>
        </w:drawing>
      </w:r>
      <w:bookmarkStart w:id="0" w:name="_GoBack"/>
      <w:bookmarkEnd w:id="0"/>
    </w:p>
    <w:p w14:paraId="594B4DFB" w14:textId="77777777" w:rsidR="00202EF0" w:rsidRDefault="00202EF0" w:rsidP="00BC2501">
      <w:pPr>
        <w:spacing w:after="0" w:line="240" w:lineRule="auto"/>
        <w:rPr>
          <w:rFonts w:cs="Times New Roman"/>
          <w:sz w:val="28"/>
          <w:szCs w:val="28"/>
          <w:lang w:val="en-US" w:eastAsia="en-GB"/>
        </w:rPr>
      </w:pPr>
    </w:p>
    <w:p w14:paraId="30B34978" w14:textId="77777777" w:rsidR="006860F7" w:rsidRDefault="006860F7">
      <w:pPr>
        <w:rPr>
          <w:rFonts w:cs="Times New Roman"/>
          <w:sz w:val="28"/>
          <w:szCs w:val="28"/>
          <w:lang w:val="en-US" w:eastAsia="en-GB"/>
        </w:rPr>
      </w:pPr>
      <w:r>
        <w:rPr>
          <w:rFonts w:cs="Times New Roman"/>
          <w:sz w:val="28"/>
          <w:szCs w:val="28"/>
          <w:lang w:val="en-US" w:eastAsia="en-GB"/>
        </w:rPr>
        <w:br w:type="page"/>
      </w:r>
    </w:p>
    <w:p w14:paraId="0319BBF2" w14:textId="5C1F1D48" w:rsidR="006860F7" w:rsidRPr="00117B2F" w:rsidRDefault="00202EF0" w:rsidP="006860F7">
      <w:pPr>
        <w:spacing w:after="0" w:line="240" w:lineRule="auto"/>
        <w:rPr>
          <w:rFonts w:cs="Times New Roman"/>
          <w:lang w:val="en-US" w:eastAsia="en-GB"/>
        </w:rPr>
      </w:pPr>
      <w:r w:rsidRPr="00117B2F">
        <w:rPr>
          <w:rFonts w:cs="Times New Roman"/>
          <w:lang w:val="en-US" w:eastAsia="en-GB"/>
        </w:rPr>
        <w:lastRenderedPageBreak/>
        <w:t>Phase 1</w:t>
      </w:r>
      <w:r w:rsidR="006860F7" w:rsidRPr="00117B2F">
        <w:rPr>
          <w:rFonts w:cs="Times New Roman"/>
          <w:lang w:val="en-US" w:eastAsia="en-GB"/>
        </w:rPr>
        <w:t xml:space="preserve"> (10 mins)</w:t>
      </w:r>
    </w:p>
    <w:p w14:paraId="33BF3174" w14:textId="6AC6D7C4" w:rsidR="006860F7" w:rsidRPr="00117B2F" w:rsidRDefault="006860F7" w:rsidP="006860F7">
      <w:pPr>
        <w:pStyle w:val="ListParagraph"/>
        <w:numPr>
          <w:ilvl w:val="0"/>
          <w:numId w:val="7"/>
        </w:numPr>
        <w:spacing w:after="0" w:line="240" w:lineRule="auto"/>
        <w:rPr>
          <w:rFonts w:cs="Times New Roman"/>
          <w:lang w:eastAsia="en-GB"/>
        </w:rPr>
      </w:pPr>
      <w:r w:rsidRPr="00117B2F">
        <w:rPr>
          <w:rFonts w:cs="Times New Roman"/>
          <w:lang w:val="en-US" w:eastAsia="en-GB"/>
        </w:rPr>
        <w:t xml:space="preserve">Group A (inner circle) discusses question 1 together: </w:t>
      </w:r>
      <w:r w:rsidR="00C343F0" w:rsidRPr="00117B2F">
        <w:rPr>
          <w:rFonts w:cs="Times New Roman"/>
          <w:lang w:val="en-US" w:eastAsia="en-GB"/>
        </w:rPr>
        <w:t xml:space="preserve">e.g., </w:t>
      </w:r>
      <w:r w:rsidRPr="00117B2F">
        <w:rPr>
          <w:rFonts w:cs="Times New Roman"/>
          <w:i/>
          <w:iCs/>
          <w:lang w:val="en-US" w:eastAsia="en-GB"/>
        </w:rPr>
        <w:t>“What are the difficulties of working with your co-creators?”</w:t>
      </w:r>
    </w:p>
    <w:p w14:paraId="6D8BA9A0" w14:textId="48D90A07" w:rsidR="006860F7" w:rsidRPr="00117B2F" w:rsidRDefault="006860F7" w:rsidP="006860F7">
      <w:pPr>
        <w:pStyle w:val="ListParagraph"/>
        <w:numPr>
          <w:ilvl w:val="0"/>
          <w:numId w:val="7"/>
        </w:numPr>
        <w:spacing w:after="0" w:line="240" w:lineRule="auto"/>
        <w:rPr>
          <w:rFonts w:cs="Times New Roman"/>
          <w:lang w:eastAsia="en-GB"/>
        </w:rPr>
      </w:pPr>
      <w:r w:rsidRPr="00117B2F">
        <w:rPr>
          <w:rFonts w:cs="Times New Roman"/>
          <w:lang w:val="en-US" w:eastAsia="en-GB"/>
        </w:rPr>
        <w:t>Group B (outer circle) listens and makes notes</w:t>
      </w:r>
    </w:p>
    <w:p w14:paraId="0949C0A4" w14:textId="77777777" w:rsidR="006860F7" w:rsidRDefault="006860F7" w:rsidP="006860F7">
      <w:pPr>
        <w:spacing w:after="0" w:line="240" w:lineRule="auto"/>
        <w:rPr>
          <w:rFonts w:cs="Times New Roman"/>
          <w:sz w:val="28"/>
          <w:szCs w:val="28"/>
          <w:lang w:val="en-US" w:eastAsia="en-GB"/>
        </w:rPr>
      </w:pPr>
    </w:p>
    <w:p w14:paraId="0351E7F1" w14:textId="2861E69B" w:rsidR="006860F7" w:rsidRDefault="006860F7" w:rsidP="006860F7">
      <w:pPr>
        <w:contextualSpacing/>
        <w:jc w:val="center"/>
        <w:rPr>
          <w:rFonts w:cs="Times New Roman"/>
          <w:sz w:val="28"/>
          <w:szCs w:val="28"/>
          <w:lang w:val="en-US" w:eastAsia="en-GB"/>
        </w:rPr>
      </w:pPr>
      <w:r>
        <w:rPr>
          <w:rFonts w:cs="Times New Roman"/>
          <w:noProof/>
          <w:sz w:val="28"/>
          <w:szCs w:val="28"/>
          <w:lang w:eastAsia="en-GB"/>
        </w:rPr>
        <w:drawing>
          <wp:inline distT="0" distB="0" distL="0" distR="0" wp14:anchorId="4ED88467" wp14:editId="083C3855">
            <wp:extent cx="3762375" cy="2632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 1.png"/>
                    <pic:cNvPicPr/>
                  </pic:nvPicPr>
                  <pic:blipFill>
                    <a:blip r:embed="rId8">
                      <a:extLst>
                        <a:ext uri="{28A0092B-C50C-407E-A947-70E740481C1C}">
                          <a14:useLocalDpi xmlns:a14="http://schemas.microsoft.com/office/drawing/2010/main" val="0"/>
                        </a:ext>
                      </a:extLst>
                    </a:blip>
                    <a:stretch>
                      <a:fillRect/>
                    </a:stretch>
                  </pic:blipFill>
                  <pic:spPr>
                    <a:xfrm>
                      <a:off x="0" y="0"/>
                      <a:ext cx="3764715" cy="2633887"/>
                    </a:xfrm>
                    <a:prstGeom prst="rect">
                      <a:avLst/>
                    </a:prstGeom>
                  </pic:spPr>
                </pic:pic>
              </a:graphicData>
            </a:graphic>
          </wp:inline>
        </w:drawing>
      </w:r>
    </w:p>
    <w:p w14:paraId="27BFFDAD" w14:textId="77777777" w:rsidR="006860F7" w:rsidRDefault="006860F7" w:rsidP="006860F7">
      <w:pPr>
        <w:contextualSpacing/>
        <w:jc w:val="both"/>
        <w:rPr>
          <w:rFonts w:cs="Times New Roman"/>
          <w:sz w:val="28"/>
          <w:szCs w:val="28"/>
          <w:lang w:val="en-US" w:eastAsia="en-GB"/>
        </w:rPr>
      </w:pPr>
    </w:p>
    <w:p w14:paraId="01C3B3BD" w14:textId="0212D5D8" w:rsidR="006860F7" w:rsidRPr="00117B2F" w:rsidRDefault="006860F7" w:rsidP="006860F7">
      <w:pPr>
        <w:spacing w:after="0" w:line="240" w:lineRule="auto"/>
        <w:rPr>
          <w:rFonts w:cs="Times New Roman"/>
          <w:lang w:val="en-US" w:eastAsia="en-GB"/>
        </w:rPr>
      </w:pPr>
      <w:r w:rsidRPr="00117B2F">
        <w:rPr>
          <w:rFonts w:cs="Times New Roman"/>
          <w:lang w:val="en-US" w:eastAsia="en-GB"/>
        </w:rPr>
        <w:t>Phase 2 (10 mins)</w:t>
      </w:r>
    </w:p>
    <w:p w14:paraId="48F0A089" w14:textId="77777777" w:rsidR="006860F7" w:rsidRPr="00117B2F" w:rsidRDefault="006860F7" w:rsidP="006860F7">
      <w:pPr>
        <w:pStyle w:val="ListParagraph"/>
        <w:numPr>
          <w:ilvl w:val="0"/>
          <w:numId w:val="7"/>
        </w:numPr>
        <w:spacing w:after="0" w:line="240" w:lineRule="auto"/>
        <w:rPr>
          <w:rFonts w:cs="Times New Roman"/>
          <w:lang w:eastAsia="en-GB"/>
        </w:rPr>
      </w:pPr>
      <w:r w:rsidRPr="00117B2F">
        <w:rPr>
          <w:rFonts w:cs="Times New Roman"/>
          <w:lang w:val="en-US" w:eastAsia="en-GB"/>
        </w:rPr>
        <w:t>Group A and B swap places</w:t>
      </w:r>
    </w:p>
    <w:p w14:paraId="64DF324B" w14:textId="69507A8E" w:rsidR="006860F7" w:rsidRPr="00117B2F" w:rsidRDefault="006860F7" w:rsidP="006860F7">
      <w:pPr>
        <w:pStyle w:val="ListParagraph"/>
        <w:numPr>
          <w:ilvl w:val="0"/>
          <w:numId w:val="7"/>
        </w:numPr>
        <w:spacing w:after="0" w:line="240" w:lineRule="auto"/>
        <w:rPr>
          <w:rFonts w:cs="Times New Roman"/>
          <w:lang w:eastAsia="en-GB"/>
        </w:rPr>
      </w:pPr>
      <w:r w:rsidRPr="00117B2F">
        <w:rPr>
          <w:rFonts w:cs="Times New Roman"/>
          <w:lang w:val="en-US" w:eastAsia="en-GB"/>
        </w:rPr>
        <w:t xml:space="preserve">Group B (inner circle) discusses question 2 together (in light of group A’s discussion): </w:t>
      </w:r>
      <w:r w:rsidR="00C343F0" w:rsidRPr="00117B2F">
        <w:rPr>
          <w:rFonts w:cs="Times New Roman"/>
          <w:lang w:val="en-US" w:eastAsia="en-GB"/>
        </w:rPr>
        <w:t xml:space="preserve">e.g., </w:t>
      </w:r>
      <w:r w:rsidRPr="00117B2F">
        <w:rPr>
          <w:rFonts w:cs="Times New Roman"/>
          <w:i/>
          <w:iCs/>
          <w:lang w:val="en-US" w:eastAsia="en-GB"/>
        </w:rPr>
        <w:t>“What competencies are needed to support and mediate communication with co-creators?”</w:t>
      </w:r>
    </w:p>
    <w:p w14:paraId="6CEA3AA5" w14:textId="619964E6" w:rsidR="006860F7" w:rsidRPr="00117B2F" w:rsidRDefault="006860F7" w:rsidP="006860F7">
      <w:pPr>
        <w:pStyle w:val="ListParagraph"/>
        <w:numPr>
          <w:ilvl w:val="0"/>
          <w:numId w:val="7"/>
        </w:numPr>
        <w:spacing w:after="0" w:line="240" w:lineRule="auto"/>
        <w:rPr>
          <w:rFonts w:cs="Times New Roman"/>
          <w:lang w:eastAsia="en-GB"/>
        </w:rPr>
      </w:pPr>
      <w:r w:rsidRPr="00117B2F">
        <w:rPr>
          <w:rFonts w:cs="Times New Roman"/>
          <w:lang w:val="en-US" w:eastAsia="en-GB"/>
        </w:rPr>
        <w:t>Group A (outer circle) listens and makes notes</w:t>
      </w:r>
    </w:p>
    <w:p w14:paraId="71FF6C82" w14:textId="77777777" w:rsidR="006860F7" w:rsidRDefault="006860F7" w:rsidP="006860F7">
      <w:pPr>
        <w:spacing w:after="0" w:line="240" w:lineRule="auto"/>
        <w:rPr>
          <w:rFonts w:cs="Times New Roman"/>
          <w:sz w:val="28"/>
          <w:szCs w:val="28"/>
          <w:lang w:val="en-US" w:eastAsia="en-GB"/>
        </w:rPr>
      </w:pPr>
    </w:p>
    <w:p w14:paraId="6EF2A24C" w14:textId="01199CE3" w:rsidR="006860F7" w:rsidRDefault="006860F7" w:rsidP="006860F7">
      <w:pPr>
        <w:spacing w:after="0" w:line="240" w:lineRule="auto"/>
        <w:jc w:val="center"/>
        <w:rPr>
          <w:rFonts w:cs="Times New Roman"/>
          <w:sz w:val="28"/>
          <w:szCs w:val="28"/>
          <w:lang w:val="en-US" w:eastAsia="en-GB"/>
        </w:rPr>
      </w:pPr>
      <w:r>
        <w:rPr>
          <w:rFonts w:cs="Times New Roman"/>
          <w:noProof/>
          <w:sz w:val="28"/>
          <w:szCs w:val="28"/>
          <w:lang w:eastAsia="en-GB"/>
        </w:rPr>
        <w:drawing>
          <wp:inline distT="0" distB="0" distL="0" distR="0" wp14:anchorId="4EA471F4" wp14:editId="09E9064F">
            <wp:extent cx="3771202" cy="26384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 2.png"/>
                    <pic:cNvPicPr/>
                  </pic:nvPicPr>
                  <pic:blipFill>
                    <a:blip r:embed="rId9">
                      <a:extLst>
                        <a:ext uri="{28A0092B-C50C-407E-A947-70E740481C1C}">
                          <a14:useLocalDpi xmlns:a14="http://schemas.microsoft.com/office/drawing/2010/main" val="0"/>
                        </a:ext>
                      </a:extLst>
                    </a:blip>
                    <a:stretch>
                      <a:fillRect/>
                    </a:stretch>
                  </pic:blipFill>
                  <pic:spPr>
                    <a:xfrm>
                      <a:off x="0" y="0"/>
                      <a:ext cx="3777003" cy="2642484"/>
                    </a:xfrm>
                    <a:prstGeom prst="rect">
                      <a:avLst/>
                    </a:prstGeom>
                  </pic:spPr>
                </pic:pic>
              </a:graphicData>
            </a:graphic>
          </wp:inline>
        </w:drawing>
      </w:r>
    </w:p>
    <w:p w14:paraId="6D492D2D" w14:textId="77777777" w:rsidR="006860F7" w:rsidRDefault="006860F7" w:rsidP="006860F7">
      <w:pPr>
        <w:spacing w:after="0" w:line="240" w:lineRule="auto"/>
        <w:rPr>
          <w:rFonts w:cs="Times New Roman"/>
          <w:sz w:val="28"/>
          <w:szCs w:val="28"/>
          <w:lang w:val="en-US" w:eastAsia="en-GB"/>
        </w:rPr>
      </w:pPr>
    </w:p>
    <w:p w14:paraId="4192AF1F" w14:textId="77777777" w:rsidR="006860F7" w:rsidRDefault="006860F7" w:rsidP="006860F7">
      <w:pPr>
        <w:spacing w:after="0" w:line="240" w:lineRule="auto"/>
        <w:rPr>
          <w:rFonts w:cs="Times New Roman"/>
          <w:sz w:val="28"/>
          <w:szCs w:val="28"/>
          <w:lang w:val="en-US" w:eastAsia="en-GB"/>
        </w:rPr>
      </w:pPr>
    </w:p>
    <w:p w14:paraId="33550C7B" w14:textId="77777777" w:rsidR="006860F7" w:rsidRDefault="006860F7" w:rsidP="006860F7">
      <w:pPr>
        <w:spacing w:after="0" w:line="240" w:lineRule="auto"/>
        <w:rPr>
          <w:rFonts w:cs="Times New Roman"/>
          <w:sz w:val="28"/>
          <w:szCs w:val="28"/>
          <w:lang w:val="en-US" w:eastAsia="en-GB"/>
        </w:rPr>
      </w:pPr>
    </w:p>
    <w:p w14:paraId="60CCAAD1" w14:textId="77777777" w:rsidR="006860F7" w:rsidRPr="00117B2F" w:rsidRDefault="006860F7" w:rsidP="006860F7">
      <w:pPr>
        <w:spacing w:after="0" w:line="240" w:lineRule="auto"/>
        <w:rPr>
          <w:rFonts w:cs="Times New Roman"/>
          <w:lang w:val="en-US" w:eastAsia="en-GB"/>
        </w:rPr>
      </w:pPr>
    </w:p>
    <w:p w14:paraId="502473B4" w14:textId="77777777" w:rsidR="00117B2F" w:rsidRDefault="00117B2F" w:rsidP="006860F7">
      <w:pPr>
        <w:spacing w:after="0" w:line="240" w:lineRule="auto"/>
        <w:rPr>
          <w:rFonts w:cs="Times New Roman"/>
          <w:lang w:val="en-US" w:eastAsia="en-GB"/>
        </w:rPr>
      </w:pPr>
    </w:p>
    <w:p w14:paraId="2177A15A" w14:textId="77777777" w:rsidR="00117B2F" w:rsidRDefault="00117B2F" w:rsidP="006860F7">
      <w:pPr>
        <w:spacing w:after="0" w:line="240" w:lineRule="auto"/>
        <w:rPr>
          <w:rFonts w:cs="Times New Roman"/>
          <w:lang w:val="en-US" w:eastAsia="en-GB"/>
        </w:rPr>
      </w:pPr>
    </w:p>
    <w:p w14:paraId="0575AED3" w14:textId="77777777" w:rsidR="00117B2F" w:rsidRDefault="00117B2F" w:rsidP="006860F7">
      <w:pPr>
        <w:spacing w:after="0" w:line="240" w:lineRule="auto"/>
        <w:rPr>
          <w:rFonts w:cs="Times New Roman"/>
          <w:lang w:val="en-US" w:eastAsia="en-GB"/>
        </w:rPr>
      </w:pPr>
    </w:p>
    <w:p w14:paraId="4BD30A10" w14:textId="2898CA63" w:rsidR="006860F7" w:rsidRPr="00117B2F" w:rsidRDefault="006860F7" w:rsidP="006860F7">
      <w:pPr>
        <w:spacing w:after="0" w:line="240" w:lineRule="auto"/>
        <w:rPr>
          <w:rFonts w:cs="Times New Roman"/>
          <w:lang w:val="en-US" w:eastAsia="en-GB"/>
        </w:rPr>
      </w:pPr>
      <w:r w:rsidRPr="00117B2F">
        <w:rPr>
          <w:rFonts w:cs="Times New Roman"/>
          <w:lang w:val="en-US" w:eastAsia="en-GB"/>
        </w:rPr>
        <w:lastRenderedPageBreak/>
        <w:t>Phase 3 (10 mins)</w:t>
      </w:r>
    </w:p>
    <w:p w14:paraId="28549733" w14:textId="77777777" w:rsidR="006860F7" w:rsidRPr="00117B2F" w:rsidRDefault="006860F7" w:rsidP="006860F7">
      <w:pPr>
        <w:pStyle w:val="ListParagraph"/>
        <w:numPr>
          <w:ilvl w:val="0"/>
          <w:numId w:val="7"/>
        </w:numPr>
        <w:jc w:val="both"/>
        <w:rPr>
          <w:rFonts w:cs="Times New Roman"/>
          <w:lang w:eastAsia="en-GB"/>
        </w:rPr>
      </w:pPr>
      <w:r w:rsidRPr="00117B2F">
        <w:rPr>
          <w:rFonts w:cs="Times New Roman"/>
          <w:lang w:val="en-US" w:eastAsia="en-GB"/>
        </w:rPr>
        <w:t>Group B turns their chairs to face group A</w:t>
      </w:r>
    </w:p>
    <w:p w14:paraId="60E56149" w14:textId="4F7A7945" w:rsidR="006860F7" w:rsidRPr="00117B2F" w:rsidRDefault="006860F7" w:rsidP="006860F7">
      <w:pPr>
        <w:pStyle w:val="ListParagraph"/>
        <w:numPr>
          <w:ilvl w:val="0"/>
          <w:numId w:val="7"/>
        </w:numPr>
        <w:jc w:val="both"/>
        <w:rPr>
          <w:rFonts w:cs="Times New Roman"/>
          <w:lang w:eastAsia="en-GB"/>
        </w:rPr>
      </w:pPr>
      <w:r w:rsidRPr="00117B2F">
        <w:rPr>
          <w:rFonts w:cs="Times New Roman"/>
          <w:lang w:val="en-US" w:eastAsia="en-GB"/>
        </w:rPr>
        <w:t xml:space="preserve">Group A and B discusses the final task together (in light of group A and B’s discussions): </w:t>
      </w:r>
      <w:r w:rsidR="00C343F0" w:rsidRPr="00117B2F">
        <w:rPr>
          <w:rFonts w:cs="Times New Roman"/>
          <w:lang w:val="en-US" w:eastAsia="en-GB"/>
        </w:rPr>
        <w:t xml:space="preserve">e.g., </w:t>
      </w:r>
      <w:r w:rsidRPr="00117B2F">
        <w:rPr>
          <w:rFonts w:cs="Times New Roman"/>
          <w:i/>
          <w:iCs/>
          <w:lang w:val="en-US" w:eastAsia="en-GB"/>
        </w:rPr>
        <w:t>“Decide on the top 5 competencies you think is needed to support and mediate communication with co-creators”</w:t>
      </w:r>
    </w:p>
    <w:p w14:paraId="6B5F3BB3" w14:textId="7FEC3E6C" w:rsidR="006860F7" w:rsidRDefault="006860F7" w:rsidP="006860F7">
      <w:pPr>
        <w:contextualSpacing/>
        <w:jc w:val="center"/>
        <w:rPr>
          <w:rFonts w:cs="Times New Roman"/>
          <w:sz w:val="28"/>
          <w:szCs w:val="28"/>
          <w:lang w:val="en-US" w:eastAsia="en-GB"/>
        </w:rPr>
      </w:pPr>
      <w:r>
        <w:rPr>
          <w:rFonts w:cs="Times New Roman"/>
          <w:noProof/>
          <w:sz w:val="28"/>
          <w:szCs w:val="28"/>
          <w:lang w:eastAsia="en-GB"/>
        </w:rPr>
        <w:drawing>
          <wp:inline distT="0" distB="0" distL="0" distR="0" wp14:anchorId="2523ABB3" wp14:editId="5B662BFB">
            <wp:extent cx="4171950" cy="28819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 3.png"/>
                    <pic:cNvPicPr/>
                  </pic:nvPicPr>
                  <pic:blipFill>
                    <a:blip r:embed="rId10">
                      <a:extLst>
                        <a:ext uri="{28A0092B-C50C-407E-A947-70E740481C1C}">
                          <a14:useLocalDpi xmlns:a14="http://schemas.microsoft.com/office/drawing/2010/main" val="0"/>
                        </a:ext>
                      </a:extLst>
                    </a:blip>
                    <a:stretch>
                      <a:fillRect/>
                    </a:stretch>
                  </pic:blipFill>
                  <pic:spPr>
                    <a:xfrm>
                      <a:off x="0" y="0"/>
                      <a:ext cx="4185387" cy="2891255"/>
                    </a:xfrm>
                    <a:prstGeom prst="rect">
                      <a:avLst/>
                    </a:prstGeom>
                  </pic:spPr>
                </pic:pic>
              </a:graphicData>
            </a:graphic>
          </wp:inline>
        </w:drawing>
      </w:r>
    </w:p>
    <w:p w14:paraId="2B6EF014" w14:textId="783BC34B" w:rsidR="00202EF0" w:rsidRPr="006860F7" w:rsidRDefault="00202EF0" w:rsidP="006860F7">
      <w:pPr>
        <w:contextualSpacing/>
        <w:jc w:val="both"/>
        <w:rPr>
          <w:rFonts w:cs="Times New Roman"/>
          <w:sz w:val="28"/>
          <w:szCs w:val="28"/>
          <w:lang w:val="en-US" w:eastAsia="en-GB"/>
        </w:rPr>
      </w:pPr>
      <w:r w:rsidRPr="006860F7">
        <w:rPr>
          <w:rFonts w:cs="Times New Roman"/>
          <w:sz w:val="28"/>
          <w:szCs w:val="28"/>
          <w:lang w:val="en-US" w:eastAsia="en-GB"/>
        </w:rPr>
        <w:t xml:space="preserve"> </w:t>
      </w:r>
    </w:p>
    <w:p w14:paraId="59E33308" w14:textId="04D84535" w:rsidR="00202EF0" w:rsidRPr="00117B2F" w:rsidRDefault="006860F7" w:rsidP="00202EF0">
      <w:pPr>
        <w:contextualSpacing/>
        <w:jc w:val="both"/>
        <w:rPr>
          <w:rFonts w:cs="Times New Roman"/>
          <w:lang w:val="en-US" w:eastAsia="en-GB"/>
        </w:rPr>
      </w:pPr>
      <w:r w:rsidRPr="00117B2F">
        <w:rPr>
          <w:rFonts w:cs="Times New Roman"/>
          <w:lang w:val="en-US" w:eastAsia="en-GB"/>
        </w:rPr>
        <w:t>The facilitators can then turn these top 5 competencies into a</w:t>
      </w:r>
      <w:r w:rsidR="00202EF0" w:rsidRPr="00117B2F">
        <w:rPr>
          <w:rFonts w:cs="Times New Roman"/>
          <w:lang w:val="en-US" w:eastAsia="en-GB"/>
        </w:rPr>
        <w:t xml:space="preserve"> word cloud </w:t>
      </w:r>
      <w:r w:rsidRPr="00117B2F">
        <w:rPr>
          <w:rFonts w:cs="Times New Roman"/>
          <w:lang w:val="en-US" w:eastAsia="en-GB"/>
        </w:rPr>
        <w:t>if they wish.</w:t>
      </w:r>
    </w:p>
    <w:p w14:paraId="60E4F378" w14:textId="77777777" w:rsidR="00202EF0" w:rsidRPr="00117B2F" w:rsidRDefault="00202EF0" w:rsidP="00BC2501">
      <w:pPr>
        <w:spacing w:after="0" w:line="240" w:lineRule="auto"/>
        <w:rPr>
          <w:rFonts w:cs="Times New Roman"/>
          <w:lang w:val="en-US" w:eastAsia="en-GB"/>
        </w:rPr>
      </w:pPr>
    </w:p>
    <w:p w14:paraId="42F0543D" w14:textId="00BA0A41" w:rsidR="00122E91" w:rsidRPr="00117B2F" w:rsidRDefault="00122E91" w:rsidP="00BC2501">
      <w:pPr>
        <w:spacing w:after="0" w:line="240" w:lineRule="auto"/>
        <w:rPr>
          <w:rFonts w:cs="Times New Roman"/>
          <w:b/>
          <w:lang w:val="en-US" w:eastAsia="en-GB"/>
        </w:rPr>
      </w:pPr>
      <w:r w:rsidRPr="00117B2F">
        <w:rPr>
          <w:rFonts w:cs="Times New Roman"/>
          <w:b/>
          <w:lang w:val="en-US" w:eastAsia="en-GB"/>
        </w:rPr>
        <w:t>Alternative ways of delivering this fish bowl technique:</w:t>
      </w:r>
    </w:p>
    <w:p w14:paraId="5E712BCD" w14:textId="77777777" w:rsidR="00122E91" w:rsidRPr="00117B2F" w:rsidRDefault="00122E91" w:rsidP="00BC2501">
      <w:pPr>
        <w:spacing w:after="0" w:line="240" w:lineRule="auto"/>
        <w:rPr>
          <w:rFonts w:cs="Times New Roman"/>
          <w:lang w:val="en-US" w:eastAsia="en-GB"/>
        </w:rPr>
      </w:pPr>
    </w:p>
    <w:p w14:paraId="2549B6B6" w14:textId="26CA9E0B" w:rsidR="00202EF0" w:rsidRPr="00117B2F" w:rsidRDefault="00122E91" w:rsidP="00122E91">
      <w:pPr>
        <w:pStyle w:val="ListParagraph"/>
        <w:numPr>
          <w:ilvl w:val="0"/>
          <w:numId w:val="8"/>
        </w:numPr>
        <w:spacing w:after="0" w:line="240" w:lineRule="auto"/>
        <w:rPr>
          <w:rFonts w:cs="Times New Roman"/>
          <w:lang w:val="en-US" w:eastAsia="en-GB"/>
        </w:rPr>
      </w:pPr>
      <w:r w:rsidRPr="00117B2F">
        <w:rPr>
          <w:rFonts w:cs="Times New Roman"/>
          <w:lang w:val="en-US" w:eastAsia="en-GB"/>
        </w:rPr>
        <w:t xml:space="preserve">This fishbowl technique has also been used so that group A are one type of co-creator (e.g., patients or students) and group B are a different type of co-creator (e.g., staff). In this scenario, usually group A and B are asked to discuss the same question in phase 1 and 2 (this often helps to </w:t>
      </w:r>
      <w:proofErr w:type="spellStart"/>
      <w:r w:rsidRPr="00117B2F">
        <w:rPr>
          <w:rFonts w:cs="Times New Roman"/>
          <w:lang w:val="en-US" w:eastAsia="en-GB"/>
        </w:rPr>
        <w:t>emphasise</w:t>
      </w:r>
      <w:proofErr w:type="spellEnd"/>
      <w:r w:rsidRPr="00117B2F">
        <w:rPr>
          <w:rFonts w:cs="Times New Roman"/>
          <w:lang w:val="en-US" w:eastAsia="en-GB"/>
        </w:rPr>
        <w:t xml:space="preserve"> people’s needs and constraints as separate groups), and then come together in phase 3 to agree on solutions together (taking into consideration the needs and constraints discussed).</w:t>
      </w:r>
    </w:p>
    <w:p w14:paraId="115F6B02" w14:textId="55DAA56F" w:rsidR="00122E91" w:rsidRPr="00117B2F" w:rsidRDefault="00122E91" w:rsidP="00122E91">
      <w:pPr>
        <w:pStyle w:val="ListParagraph"/>
        <w:numPr>
          <w:ilvl w:val="0"/>
          <w:numId w:val="8"/>
        </w:numPr>
        <w:spacing w:after="0" w:line="240" w:lineRule="auto"/>
        <w:rPr>
          <w:rFonts w:cs="Times New Roman"/>
          <w:lang w:val="en-US" w:eastAsia="en-GB"/>
        </w:rPr>
      </w:pPr>
      <w:r w:rsidRPr="00117B2F">
        <w:rPr>
          <w:rFonts w:cs="Times New Roman"/>
          <w:lang w:val="en-US" w:eastAsia="en-GB"/>
        </w:rPr>
        <w:t>If you are tight for space you can try splitting the room up and arranging smaller groups (for example around the already existing tables).</w:t>
      </w:r>
    </w:p>
    <w:p w14:paraId="1498EA98" w14:textId="77777777" w:rsidR="00122E91" w:rsidRDefault="00122E91" w:rsidP="00BC2501">
      <w:pPr>
        <w:spacing w:after="0" w:line="240" w:lineRule="auto"/>
        <w:rPr>
          <w:rFonts w:cs="Times New Roman"/>
          <w:sz w:val="28"/>
          <w:szCs w:val="28"/>
          <w:lang w:val="en-US" w:eastAsia="en-GB"/>
        </w:rPr>
      </w:pPr>
    </w:p>
    <w:p w14:paraId="001F5656" w14:textId="77777777" w:rsidR="00117B2F" w:rsidRDefault="00117B2F" w:rsidP="00117B2F">
      <w:r>
        <w:t xml:space="preserve">Materials used from the Erasmus+ funded Co-Creating Welfare project delivered by Coventry University </w:t>
      </w:r>
      <w:hyperlink r:id="rId11" w:history="1">
        <w:r w:rsidRPr="00A83C81">
          <w:rPr>
            <w:rStyle w:val="Hyperlink"/>
          </w:rPr>
          <w:t>http://www.ccw-project.eu/</w:t>
        </w:r>
      </w:hyperlink>
      <w:r>
        <w:t xml:space="preserve"> </w:t>
      </w:r>
    </w:p>
    <w:p w14:paraId="17F31E0A" w14:textId="77777777" w:rsidR="00202EF0" w:rsidRDefault="00202EF0" w:rsidP="00BC2501">
      <w:pPr>
        <w:spacing w:after="0" w:line="240" w:lineRule="auto"/>
        <w:rPr>
          <w:rFonts w:cs="Times New Roman"/>
          <w:sz w:val="28"/>
          <w:szCs w:val="28"/>
          <w:lang w:val="en-US" w:eastAsia="en-GB"/>
        </w:rPr>
      </w:pPr>
    </w:p>
    <w:p w14:paraId="1982BA16" w14:textId="77777777" w:rsidR="00F8356F" w:rsidRPr="00F8356F" w:rsidRDefault="00F8356F" w:rsidP="00F8356F">
      <w:pPr>
        <w:spacing w:after="0" w:line="240" w:lineRule="auto"/>
        <w:rPr>
          <w:rFonts w:cs="Times New Roman"/>
          <w:sz w:val="28"/>
          <w:szCs w:val="28"/>
          <w:lang w:eastAsia="en-GB"/>
        </w:rPr>
      </w:pPr>
      <w:r w:rsidRPr="00F8356F">
        <w:rPr>
          <w:rFonts w:cs="Times New Roman"/>
          <w:sz w:val="28"/>
          <w:szCs w:val="28"/>
          <w:lang w:val="en-US" w:eastAsia="en-GB"/>
        </w:rPr>
        <w:t> </w:t>
      </w:r>
    </w:p>
    <w:p w14:paraId="1D04881F" w14:textId="77777777" w:rsidR="00F8356F" w:rsidRDefault="00F8356F" w:rsidP="00F8356F">
      <w:pPr>
        <w:spacing w:after="0" w:line="240" w:lineRule="auto"/>
        <w:rPr>
          <w:rFonts w:cs="Times New Roman"/>
          <w:sz w:val="24"/>
          <w:szCs w:val="24"/>
          <w:lang w:val="en-US" w:eastAsia="en-GB"/>
        </w:rPr>
      </w:pPr>
    </w:p>
    <w:p w14:paraId="4C0E1CD1" w14:textId="5E7A0F1B" w:rsidR="00C4253A" w:rsidRDefault="00C4253A" w:rsidP="00F8356F"/>
    <w:sectPr w:rsidR="00C4253A" w:rsidSect="001866EB">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7EC20" w14:textId="77777777" w:rsidR="002A6CAB" w:rsidRDefault="002A6CAB" w:rsidP="001F4EDF">
      <w:pPr>
        <w:spacing w:after="0" w:line="240" w:lineRule="auto"/>
      </w:pPr>
      <w:r>
        <w:separator/>
      </w:r>
    </w:p>
  </w:endnote>
  <w:endnote w:type="continuationSeparator" w:id="0">
    <w:p w14:paraId="16B874EB" w14:textId="77777777" w:rsidR="002A6CAB" w:rsidRDefault="002A6CAB" w:rsidP="001F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03A24" w14:textId="34819E3D" w:rsidR="001866EB" w:rsidRDefault="001866EB">
    <w:pPr>
      <w:pStyle w:val="Footer"/>
    </w:pPr>
    <w:r w:rsidRPr="001866EB">
      <mc:AlternateContent>
        <mc:Choice Requires="wps">
          <w:drawing>
            <wp:anchor distT="45720" distB="45720" distL="114300" distR="114300" simplePos="0" relativeHeight="251657728" behindDoc="0" locked="0" layoutInCell="1" allowOverlap="1" wp14:anchorId="4AF5999C" wp14:editId="6FCCB614">
              <wp:simplePos x="0" y="0"/>
              <wp:positionH relativeFrom="column">
                <wp:posOffset>685800</wp:posOffset>
              </wp:positionH>
              <wp:positionV relativeFrom="paragraph">
                <wp:posOffset>-112395</wp:posOffset>
              </wp:positionV>
              <wp:extent cx="5730240" cy="4572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457200"/>
                      </a:xfrm>
                      <a:prstGeom prst="rect">
                        <a:avLst/>
                      </a:prstGeom>
                      <a:solidFill>
                        <a:srgbClr val="FFFFFF"/>
                      </a:solidFill>
                      <a:ln w="9525">
                        <a:noFill/>
                        <a:miter lim="800000"/>
                        <a:headEnd/>
                        <a:tailEnd/>
                      </a:ln>
                    </wps:spPr>
                    <wps:txbx>
                      <w:txbxContent>
                        <w:p w14:paraId="5997FCBA" w14:textId="77777777" w:rsidR="001866EB" w:rsidRPr="001866EB" w:rsidRDefault="001866EB" w:rsidP="001866EB">
                          <w:pPr>
                            <w:rPr>
                              <w:i/>
                              <w:sz w:val="20"/>
                            </w:rPr>
                          </w:pPr>
                          <w:r w:rsidRPr="001866EB">
                            <w:rPr>
                              <w:i/>
                              <w:sz w:val="20"/>
                            </w:rPr>
                            <w:t>This work is licensed under the Creative Commons Attribution-</w:t>
                          </w:r>
                          <w:proofErr w:type="spellStart"/>
                          <w:r w:rsidRPr="001866EB">
                            <w:rPr>
                              <w:i/>
                              <w:sz w:val="20"/>
                            </w:rPr>
                            <w:t>NonCommercial</w:t>
                          </w:r>
                          <w:proofErr w:type="spellEnd"/>
                          <w:r w:rsidRPr="001866EB">
                            <w:rPr>
                              <w:i/>
                              <w:sz w:val="20"/>
                            </w:rPr>
                            <w:t>-</w:t>
                          </w:r>
                          <w:proofErr w:type="spellStart"/>
                          <w:r w:rsidRPr="001866EB">
                            <w:rPr>
                              <w:i/>
                              <w:sz w:val="20"/>
                            </w:rPr>
                            <w:t>ShareAlike</w:t>
                          </w:r>
                          <w:proofErr w:type="spellEnd"/>
                          <w:r w:rsidRPr="001866EB">
                            <w:rPr>
                              <w:i/>
                              <w:sz w:val="20"/>
                            </w:rPr>
                            <w:t xml:space="preserve"> 4.0 International License. To view a copy of this license, visit </w:t>
                          </w:r>
                          <w:hyperlink r:id="rId1" w:history="1">
                            <w:r w:rsidRPr="001866EB">
                              <w:rPr>
                                <w:rStyle w:val="CommentTextChar"/>
                                <w:i/>
                                <w:sz w:val="20"/>
                                <w:szCs w:val="22"/>
                              </w:rPr>
                              <w:t>http://creativecommons.org/licenses/by-nc-sa/4.0/</w:t>
                            </w:r>
                          </w:hyperlink>
                          <w:r w:rsidRPr="001866EB">
                            <w:rPr>
                              <w:i/>
                              <w:sz w:val="20"/>
                            </w:rPr>
                            <w:t>.</w:t>
                          </w:r>
                        </w:p>
                        <w:p w14:paraId="36C74199" w14:textId="77777777" w:rsidR="001866EB" w:rsidRPr="001866EB" w:rsidRDefault="001866EB" w:rsidP="001866E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5999C" id="_x0000_t202" coordsize="21600,21600" o:spt="202" path="m,l,21600r21600,l21600,xe">
              <v:stroke joinstyle="miter"/>
              <v:path gradientshapeok="t" o:connecttype="rect"/>
            </v:shapetype>
            <v:shape id="Text Box 2" o:spid="_x0000_s1026" type="#_x0000_t202" style="position:absolute;margin-left:54pt;margin-top:-8.85pt;width:451.2pt;height:3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" stroked="f">
              <v:textbox>
                <w:txbxContent>
                  <w:p w14:paraId="5997FCBA" w14:textId="77777777" w:rsidR="001866EB" w:rsidRPr="001866EB" w:rsidRDefault="001866EB" w:rsidP="001866EB">
                    <w:pPr>
                      <w:rPr>
                        <w:i/>
                        <w:sz w:val="20"/>
                      </w:rPr>
                    </w:pPr>
                    <w:r w:rsidRPr="001866EB">
                      <w:rPr>
                        <w:i/>
                        <w:sz w:val="20"/>
                      </w:rPr>
                      <w:t>This work is licensed under the Creative Commons Attribution-</w:t>
                    </w:r>
                    <w:proofErr w:type="spellStart"/>
                    <w:r w:rsidRPr="001866EB">
                      <w:rPr>
                        <w:i/>
                        <w:sz w:val="20"/>
                      </w:rPr>
                      <w:t>NonCommercial</w:t>
                    </w:r>
                    <w:proofErr w:type="spellEnd"/>
                    <w:r w:rsidRPr="001866EB">
                      <w:rPr>
                        <w:i/>
                        <w:sz w:val="20"/>
                      </w:rPr>
                      <w:t>-</w:t>
                    </w:r>
                    <w:proofErr w:type="spellStart"/>
                    <w:r w:rsidRPr="001866EB">
                      <w:rPr>
                        <w:i/>
                        <w:sz w:val="20"/>
                      </w:rPr>
                      <w:t>ShareAlike</w:t>
                    </w:r>
                    <w:proofErr w:type="spellEnd"/>
                    <w:r w:rsidRPr="001866EB">
                      <w:rPr>
                        <w:i/>
                        <w:sz w:val="20"/>
                      </w:rPr>
                      <w:t xml:space="preserve"> 4.0 International License. To view a copy of this license, visit </w:t>
                    </w:r>
                    <w:hyperlink r:id="rId2" w:history="1">
                      <w:r w:rsidRPr="001866EB">
                        <w:rPr>
                          <w:rStyle w:val="CommentTextChar"/>
                          <w:i/>
                          <w:sz w:val="20"/>
                          <w:szCs w:val="22"/>
                        </w:rPr>
                        <w:t>http://creativecommons.org/licenses/by-nc-sa/4.0/</w:t>
                      </w:r>
                    </w:hyperlink>
                    <w:r w:rsidRPr="001866EB">
                      <w:rPr>
                        <w:i/>
                        <w:sz w:val="20"/>
                      </w:rPr>
                      <w:t>.</w:t>
                    </w:r>
                  </w:p>
                  <w:p w14:paraId="36C74199" w14:textId="77777777" w:rsidR="001866EB" w:rsidRPr="001866EB" w:rsidRDefault="001866EB" w:rsidP="001866EB">
                    <w:pPr>
                      <w:rPr>
                        <w:sz w:val="20"/>
                      </w:rPr>
                    </w:pPr>
                  </w:p>
                </w:txbxContent>
              </v:textbox>
              <w10:wrap type="square"/>
            </v:shape>
          </w:pict>
        </mc:Fallback>
      </mc:AlternateContent>
    </w:r>
    <w:r w:rsidRPr="001866EB">
      <w:drawing>
        <wp:anchor distT="0" distB="0" distL="114300" distR="114300" simplePos="0" relativeHeight="251690496" behindDoc="1" locked="0" layoutInCell="1" allowOverlap="1" wp14:anchorId="2D75D1D4" wp14:editId="626C3A23">
          <wp:simplePos x="0" y="0"/>
          <wp:positionH relativeFrom="column">
            <wp:posOffset>-464820</wp:posOffset>
          </wp:positionH>
          <wp:positionV relativeFrom="paragraph">
            <wp:posOffset>-76200</wp:posOffset>
          </wp:positionV>
          <wp:extent cx="1066800" cy="373849"/>
          <wp:effectExtent l="0" t="0" r="0" b="7620"/>
          <wp:wrapNone/>
          <wp:docPr id="15" name="Bilde 1" descr="ttps://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mirrors.creativecommons.org/presskit/buttons/88x31/png/by-nc-s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66800" cy="373849"/>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73C37" w14:textId="77777777" w:rsidR="002A6CAB" w:rsidRDefault="002A6CAB" w:rsidP="001F4EDF">
      <w:pPr>
        <w:spacing w:after="0" w:line="240" w:lineRule="auto"/>
      </w:pPr>
      <w:r>
        <w:separator/>
      </w:r>
    </w:p>
  </w:footnote>
  <w:footnote w:type="continuationSeparator" w:id="0">
    <w:p w14:paraId="70D14CDB" w14:textId="77777777" w:rsidR="002A6CAB" w:rsidRDefault="002A6CAB" w:rsidP="001F4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DBF02" w14:textId="14BCF221" w:rsidR="001866EB" w:rsidRDefault="001866EB">
    <w:pPr>
      <w:pStyle w:val="Header"/>
    </w:pPr>
    <w:r>
      <w:rPr>
        <w:noProof/>
        <w:lang w:eastAsia="en-GB"/>
      </w:rPr>
      <w:drawing>
        <wp:anchor distT="0" distB="0" distL="114300" distR="114300" simplePos="0" relativeHeight="251624960" behindDoc="1" locked="0" layoutInCell="1" allowOverlap="1" wp14:anchorId="2FA18AF8" wp14:editId="3232EABA">
          <wp:simplePos x="0" y="0"/>
          <wp:positionH relativeFrom="column">
            <wp:posOffset>2712720</wp:posOffset>
          </wp:positionH>
          <wp:positionV relativeFrom="paragraph">
            <wp:posOffset>-351155</wp:posOffset>
          </wp:positionV>
          <wp:extent cx="3498270" cy="769620"/>
          <wp:effectExtent l="0" t="0" r="6985" b="0"/>
          <wp:wrapNone/>
          <wp:docPr id="2" name="Picture 2" descr="https://eacea.ec.europa.eu/sites/eacea-site/files/logosbeneficaireserasmuslef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cea.ec.europa.eu/sites/eacea-site/files/logosbeneficaireserasmusleft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827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EE1"/>
    <w:multiLevelType w:val="hybridMultilevel"/>
    <w:tmpl w:val="5FF00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47942"/>
    <w:multiLevelType w:val="hybridMultilevel"/>
    <w:tmpl w:val="48CE7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AF044B"/>
    <w:multiLevelType w:val="hybridMultilevel"/>
    <w:tmpl w:val="B0C4C6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7C1905"/>
    <w:multiLevelType w:val="hybridMultilevel"/>
    <w:tmpl w:val="25465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1D7EB9"/>
    <w:multiLevelType w:val="hybridMultilevel"/>
    <w:tmpl w:val="C6D67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921D46"/>
    <w:multiLevelType w:val="hybridMultilevel"/>
    <w:tmpl w:val="96FA73C2"/>
    <w:lvl w:ilvl="0" w:tplc="359CEF02">
      <w:start w:val="1"/>
      <w:numFmt w:val="bullet"/>
      <w:lvlText w:val="•"/>
      <w:lvlJc w:val="left"/>
      <w:pPr>
        <w:tabs>
          <w:tab w:val="num" w:pos="720"/>
        </w:tabs>
        <w:ind w:left="720" w:hanging="360"/>
      </w:pPr>
      <w:rPr>
        <w:rFonts w:ascii="Arial" w:hAnsi="Arial" w:hint="default"/>
      </w:rPr>
    </w:lvl>
    <w:lvl w:ilvl="1" w:tplc="CE42667E" w:tentative="1">
      <w:start w:val="1"/>
      <w:numFmt w:val="bullet"/>
      <w:lvlText w:val="•"/>
      <w:lvlJc w:val="left"/>
      <w:pPr>
        <w:tabs>
          <w:tab w:val="num" w:pos="1440"/>
        </w:tabs>
        <w:ind w:left="1440" w:hanging="360"/>
      </w:pPr>
      <w:rPr>
        <w:rFonts w:ascii="Arial" w:hAnsi="Arial" w:hint="default"/>
      </w:rPr>
    </w:lvl>
    <w:lvl w:ilvl="2" w:tplc="7ABC1794" w:tentative="1">
      <w:start w:val="1"/>
      <w:numFmt w:val="bullet"/>
      <w:lvlText w:val="•"/>
      <w:lvlJc w:val="left"/>
      <w:pPr>
        <w:tabs>
          <w:tab w:val="num" w:pos="2160"/>
        </w:tabs>
        <w:ind w:left="2160" w:hanging="360"/>
      </w:pPr>
      <w:rPr>
        <w:rFonts w:ascii="Arial" w:hAnsi="Arial" w:hint="default"/>
      </w:rPr>
    </w:lvl>
    <w:lvl w:ilvl="3" w:tplc="F81005AA" w:tentative="1">
      <w:start w:val="1"/>
      <w:numFmt w:val="bullet"/>
      <w:lvlText w:val="•"/>
      <w:lvlJc w:val="left"/>
      <w:pPr>
        <w:tabs>
          <w:tab w:val="num" w:pos="2880"/>
        </w:tabs>
        <w:ind w:left="2880" w:hanging="360"/>
      </w:pPr>
      <w:rPr>
        <w:rFonts w:ascii="Arial" w:hAnsi="Arial" w:hint="default"/>
      </w:rPr>
    </w:lvl>
    <w:lvl w:ilvl="4" w:tplc="B1BCE4FE" w:tentative="1">
      <w:start w:val="1"/>
      <w:numFmt w:val="bullet"/>
      <w:lvlText w:val="•"/>
      <w:lvlJc w:val="left"/>
      <w:pPr>
        <w:tabs>
          <w:tab w:val="num" w:pos="3600"/>
        </w:tabs>
        <w:ind w:left="3600" w:hanging="360"/>
      </w:pPr>
      <w:rPr>
        <w:rFonts w:ascii="Arial" w:hAnsi="Arial" w:hint="default"/>
      </w:rPr>
    </w:lvl>
    <w:lvl w:ilvl="5" w:tplc="6D443088" w:tentative="1">
      <w:start w:val="1"/>
      <w:numFmt w:val="bullet"/>
      <w:lvlText w:val="•"/>
      <w:lvlJc w:val="left"/>
      <w:pPr>
        <w:tabs>
          <w:tab w:val="num" w:pos="4320"/>
        </w:tabs>
        <w:ind w:left="4320" w:hanging="360"/>
      </w:pPr>
      <w:rPr>
        <w:rFonts w:ascii="Arial" w:hAnsi="Arial" w:hint="default"/>
      </w:rPr>
    </w:lvl>
    <w:lvl w:ilvl="6" w:tplc="341C7884" w:tentative="1">
      <w:start w:val="1"/>
      <w:numFmt w:val="bullet"/>
      <w:lvlText w:val="•"/>
      <w:lvlJc w:val="left"/>
      <w:pPr>
        <w:tabs>
          <w:tab w:val="num" w:pos="5040"/>
        </w:tabs>
        <w:ind w:left="5040" w:hanging="360"/>
      </w:pPr>
      <w:rPr>
        <w:rFonts w:ascii="Arial" w:hAnsi="Arial" w:hint="default"/>
      </w:rPr>
    </w:lvl>
    <w:lvl w:ilvl="7" w:tplc="BF1E6E80" w:tentative="1">
      <w:start w:val="1"/>
      <w:numFmt w:val="bullet"/>
      <w:lvlText w:val="•"/>
      <w:lvlJc w:val="left"/>
      <w:pPr>
        <w:tabs>
          <w:tab w:val="num" w:pos="5760"/>
        </w:tabs>
        <w:ind w:left="5760" w:hanging="360"/>
      </w:pPr>
      <w:rPr>
        <w:rFonts w:ascii="Arial" w:hAnsi="Arial" w:hint="default"/>
      </w:rPr>
    </w:lvl>
    <w:lvl w:ilvl="8" w:tplc="B778EA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93567E"/>
    <w:multiLevelType w:val="hybridMultilevel"/>
    <w:tmpl w:val="1DC20120"/>
    <w:lvl w:ilvl="0" w:tplc="C2DE594C">
      <w:start w:val="9"/>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43211B"/>
    <w:multiLevelType w:val="hybridMultilevel"/>
    <w:tmpl w:val="22A8D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D970B1"/>
    <w:multiLevelType w:val="hybridMultilevel"/>
    <w:tmpl w:val="893E9BF4"/>
    <w:lvl w:ilvl="0" w:tplc="4C50FB5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2"/>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5"/>
    <w:rsid w:val="0001163B"/>
    <w:rsid w:val="00117B2F"/>
    <w:rsid w:val="00122E91"/>
    <w:rsid w:val="00124221"/>
    <w:rsid w:val="001708ED"/>
    <w:rsid w:val="001866EB"/>
    <w:rsid w:val="00190CA4"/>
    <w:rsid w:val="001A4FBC"/>
    <w:rsid w:val="001F4EDF"/>
    <w:rsid w:val="00202EF0"/>
    <w:rsid w:val="002A6CAB"/>
    <w:rsid w:val="002E0AF7"/>
    <w:rsid w:val="003305E0"/>
    <w:rsid w:val="003759E3"/>
    <w:rsid w:val="003817FE"/>
    <w:rsid w:val="003D10E6"/>
    <w:rsid w:val="003F0032"/>
    <w:rsid w:val="0046629B"/>
    <w:rsid w:val="004B1785"/>
    <w:rsid w:val="004C5F19"/>
    <w:rsid w:val="004F0BFE"/>
    <w:rsid w:val="00502DDF"/>
    <w:rsid w:val="005F2BC2"/>
    <w:rsid w:val="0065101A"/>
    <w:rsid w:val="006860F7"/>
    <w:rsid w:val="007C0B72"/>
    <w:rsid w:val="007D3795"/>
    <w:rsid w:val="007E7AB4"/>
    <w:rsid w:val="007F2D96"/>
    <w:rsid w:val="008608C4"/>
    <w:rsid w:val="008A55AF"/>
    <w:rsid w:val="00A60425"/>
    <w:rsid w:val="00A97FE4"/>
    <w:rsid w:val="00B30664"/>
    <w:rsid w:val="00BA5CDE"/>
    <w:rsid w:val="00BB4083"/>
    <w:rsid w:val="00BC2501"/>
    <w:rsid w:val="00C343F0"/>
    <w:rsid w:val="00C4253A"/>
    <w:rsid w:val="00C77CE8"/>
    <w:rsid w:val="00CC060F"/>
    <w:rsid w:val="00D30074"/>
    <w:rsid w:val="00DC3703"/>
    <w:rsid w:val="00DD5C2D"/>
    <w:rsid w:val="00E833D5"/>
    <w:rsid w:val="00E846B2"/>
    <w:rsid w:val="00E8590D"/>
    <w:rsid w:val="00F379C2"/>
    <w:rsid w:val="00F83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9E2C7"/>
  <w15:docId w15:val="{BE7B8ED2-AAB7-4DB6-BBAE-72EF51F0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EDF"/>
  </w:style>
  <w:style w:type="paragraph" w:styleId="Footer">
    <w:name w:val="footer"/>
    <w:basedOn w:val="Normal"/>
    <w:link w:val="FooterChar"/>
    <w:uiPriority w:val="99"/>
    <w:unhideWhenUsed/>
    <w:rsid w:val="001F4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EDF"/>
  </w:style>
  <w:style w:type="paragraph" w:styleId="ListParagraph">
    <w:name w:val="List Paragraph"/>
    <w:basedOn w:val="Normal"/>
    <w:uiPriority w:val="99"/>
    <w:qFormat/>
    <w:rsid w:val="008A55AF"/>
    <w:pPr>
      <w:ind w:left="720"/>
      <w:contextualSpacing/>
    </w:pPr>
  </w:style>
  <w:style w:type="paragraph" w:styleId="CommentText">
    <w:name w:val="annotation text"/>
    <w:basedOn w:val="Normal"/>
    <w:link w:val="CommentTextChar"/>
    <w:uiPriority w:val="99"/>
    <w:semiHidden/>
    <w:unhideWhenUsed/>
    <w:rsid w:val="00F8356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CommentTextChar">
    <w:name w:val="Comment Text Char"/>
    <w:basedOn w:val="DefaultParagraphFont"/>
    <w:link w:val="CommentText"/>
    <w:uiPriority w:val="99"/>
    <w:semiHidden/>
    <w:rsid w:val="00F8356F"/>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51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01A"/>
    <w:rPr>
      <w:rFonts w:ascii="Tahoma" w:hAnsi="Tahoma" w:cs="Tahoma"/>
      <w:sz w:val="16"/>
      <w:szCs w:val="16"/>
    </w:rPr>
  </w:style>
  <w:style w:type="character" w:styleId="CommentReference">
    <w:name w:val="annotation reference"/>
    <w:basedOn w:val="DefaultParagraphFont"/>
    <w:uiPriority w:val="99"/>
    <w:semiHidden/>
    <w:unhideWhenUsed/>
    <w:rsid w:val="0065101A"/>
    <w:rPr>
      <w:sz w:val="16"/>
      <w:szCs w:val="16"/>
    </w:rPr>
  </w:style>
  <w:style w:type="paragraph" w:styleId="CommentSubject">
    <w:name w:val="annotation subject"/>
    <w:basedOn w:val="CommentText"/>
    <w:next w:val="CommentText"/>
    <w:link w:val="CommentSubjectChar"/>
    <w:uiPriority w:val="99"/>
    <w:semiHidden/>
    <w:unhideWhenUsed/>
    <w:rsid w:val="0065101A"/>
    <w:pPr>
      <w:spacing w:before="0" w:beforeAutospacing="0" w:after="200" w:afterAutospacing="0"/>
    </w:pPr>
    <w:rPr>
      <w:rFonts w:ascii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65101A"/>
    <w:rPr>
      <w:rFonts w:ascii="Times New Roman" w:hAnsi="Times New Roman" w:cs="Times New Roman"/>
      <w:b/>
      <w:bCs/>
      <w:sz w:val="20"/>
      <w:szCs w:val="20"/>
      <w:lang w:eastAsia="en-GB"/>
    </w:rPr>
  </w:style>
  <w:style w:type="character" w:styleId="Hyperlink">
    <w:name w:val="Hyperlink"/>
    <w:basedOn w:val="DefaultParagraphFont"/>
    <w:uiPriority w:val="99"/>
    <w:unhideWhenUsed/>
    <w:rsid w:val="00117B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8359">
      <w:bodyDiv w:val="1"/>
      <w:marLeft w:val="0"/>
      <w:marRight w:val="0"/>
      <w:marTop w:val="0"/>
      <w:marBottom w:val="0"/>
      <w:divBdr>
        <w:top w:val="none" w:sz="0" w:space="0" w:color="auto"/>
        <w:left w:val="none" w:sz="0" w:space="0" w:color="auto"/>
        <w:bottom w:val="none" w:sz="0" w:space="0" w:color="auto"/>
        <w:right w:val="none" w:sz="0" w:space="0" w:color="auto"/>
      </w:divBdr>
    </w:div>
    <w:div w:id="1014070102">
      <w:bodyDiv w:val="1"/>
      <w:marLeft w:val="0"/>
      <w:marRight w:val="0"/>
      <w:marTop w:val="0"/>
      <w:marBottom w:val="0"/>
      <w:divBdr>
        <w:top w:val="none" w:sz="0" w:space="0" w:color="auto"/>
        <w:left w:val="none" w:sz="0" w:space="0" w:color="auto"/>
        <w:bottom w:val="none" w:sz="0" w:space="0" w:color="auto"/>
        <w:right w:val="none" w:sz="0" w:space="0" w:color="auto"/>
      </w:divBdr>
    </w:div>
    <w:div w:id="1039278446">
      <w:bodyDiv w:val="1"/>
      <w:marLeft w:val="0"/>
      <w:marRight w:val="0"/>
      <w:marTop w:val="0"/>
      <w:marBottom w:val="0"/>
      <w:divBdr>
        <w:top w:val="none" w:sz="0" w:space="0" w:color="auto"/>
        <w:left w:val="none" w:sz="0" w:space="0" w:color="auto"/>
        <w:bottom w:val="none" w:sz="0" w:space="0" w:color="auto"/>
        <w:right w:val="none" w:sz="0" w:space="0" w:color="auto"/>
      </w:divBdr>
    </w:div>
    <w:div w:id="1075394504">
      <w:bodyDiv w:val="1"/>
      <w:marLeft w:val="0"/>
      <w:marRight w:val="0"/>
      <w:marTop w:val="0"/>
      <w:marBottom w:val="0"/>
      <w:divBdr>
        <w:top w:val="none" w:sz="0" w:space="0" w:color="auto"/>
        <w:left w:val="none" w:sz="0" w:space="0" w:color="auto"/>
        <w:bottom w:val="none" w:sz="0" w:space="0" w:color="auto"/>
        <w:right w:val="none" w:sz="0" w:space="0" w:color="auto"/>
      </w:divBdr>
    </w:div>
    <w:div w:id="1409502952">
      <w:bodyDiv w:val="1"/>
      <w:marLeft w:val="0"/>
      <w:marRight w:val="0"/>
      <w:marTop w:val="0"/>
      <w:marBottom w:val="0"/>
      <w:divBdr>
        <w:top w:val="none" w:sz="0" w:space="0" w:color="auto"/>
        <w:left w:val="none" w:sz="0" w:space="0" w:color="auto"/>
        <w:bottom w:val="none" w:sz="0" w:space="0" w:color="auto"/>
        <w:right w:val="none" w:sz="0" w:space="0" w:color="auto"/>
      </w:divBdr>
      <w:divsChild>
        <w:div w:id="1215308539">
          <w:marLeft w:val="360"/>
          <w:marRight w:val="0"/>
          <w:marTop w:val="200"/>
          <w:marBottom w:val="0"/>
          <w:divBdr>
            <w:top w:val="none" w:sz="0" w:space="0" w:color="auto"/>
            <w:left w:val="none" w:sz="0" w:space="0" w:color="auto"/>
            <w:bottom w:val="none" w:sz="0" w:space="0" w:color="auto"/>
            <w:right w:val="none" w:sz="0" w:space="0" w:color="auto"/>
          </w:divBdr>
        </w:div>
        <w:div w:id="416171747">
          <w:marLeft w:val="360"/>
          <w:marRight w:val="0"/>
          <w:marTop w:val="200"/>
          <w:marBottom w:val="0"/>
          <w:divBdr>
            <w:top w:val="none" w:sz="0" w:space="0" w:color="auto"/>
            <w:left w:val="none" w:sz="0" w:space="0" w:color="auto"/>
            <w:bottom w:val="none" w:sz="0" w:space="0" w:color="auto"/>
            <w:right w:val="none" w:sz="0" w:space="0" w:color="auto"/>
          </w:divBdr>
        </w:div>
        <w:div w:id="459108996">
          <w:marLeft w:val="360"/>
          <w:marRight w:val="0"/>
          <w:marTop w:val="200"/>
          <w:marBottom w:val="0"/>
          <w:divBdr>
            <w:top w:val="none" w:sz="0" w:space="0" w:color="auto"/>
            <w:left w:val="none" w:sz="0" w:space="0" w:color="auto"/>
            <w:bottom w:val="none" w:sz="0" w:space="0" w:color="auto"/>
            <w:right w:val="none" w:sz="0" w:space="0" w:color="auto"/>
          </w:divBdr>
        </w:div>
      </w:divsChild>
    </w:div>
    <w:div w:id="141585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w-project.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creativecommons.org/licenses/by-nc-sa/4.0/" TargetMode="External"/><Relationship Id="rId1"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2F015EEF</Template>
  <TotalTime>4</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Coventry University Enterprises Ltd</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PMagee</dc:creator>
  <cp:lastModifiedBy>Joe Askew</cp:lastModifiedBy>
  <cp:revision>4</cp:revision>
  <dcterms:created xsi:type="dcterms:W3CDTF">2019-01-31T11:41:00Z</dcterms:created>
  <dcterms:modified xsi:type="dcterms:W3CDTF">2019-04-16T10:57:00Z</dcterms:modified>
</cp:coreProperties>
</file>