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55" w:rsidRDefault="00443755" w:rsidP="00443755">
      <w:pPr>
        <w:ind w:left="-142" w:right="-193"/>
        <w:jc w:val="center"/>
        <w:rPr>
          <w:sz w:val="20"/>
        </w:rPr>
        <w:sectPr w:rsidR="00443755" w:rsidSect="00D7449C">
          <w:headerReference w:type="default" r:id="rId7"/>
          <w:footerReference w:type="default" r:id="rId8"/>
          <w:pgSz w:w="16840" w:h="11907" w:orient="landscape" w:code="9"/>
          <w:pgMar w:top="388" w:right="720" w:bottom="284" w:left="720" w:header="738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491"/>
      </w:tblGrid>
      <w:tr w:rsidR="00443755" w:rsidRPr="00E64278" w:rsidTr="00FA7696">
        <w:trPr>
          <w:trHeight w:val="139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3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11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443755" w:rsidP="00B66259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 w:rsidR="00B66259"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is real when it’s on a voluntary basis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="00443755" w:rsidRPr="00FC6B44">
              <w:rPr>
                <w:sz w:val="22"/>
                <w:szCs w:val="22"/>
                <w:lang w:val="en-GB"/>
              </w:rPr>
              <w:t>’s first step is meeting people</w:t>
            </w:r>
          </w:p>
        </w:tc>
      </w:tr>
    </w:tbl>
    <w:p w:rsidR="00443755" w:rsidRPr="00D7449C" w:rsidRDefault="00443755" w:rsidP="00443755">
      <w:pPr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19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27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66259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requires people to talk about their opinions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contributes to people’s trademark</w:t>
            </w:r>
          </w:p>
        </w:tc>
      </w:tr>
    </w:tbl>
    <w:p w:rsidR="00443755" w:rsidRPr="00390630" w:rsidRDefault="00443755" w:rsidP="00443755">
      <w:pPr>
        <w:rPr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486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6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14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443755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 xml:space="preserve">Real </w:t>
            </w:r>
            <w:r w:rsidR="00B42C60">
              <w:rPr>
                <w:sz w:val="22"/>
                <w:szCs w:val="22"/>
                <w:lang w:val="en-GB"/>
              </w:rPr>
              <w:t>c</w:t>
            </w:r>
            <w:r w:rsidR="00B42C60" w:rsidRPr="00FC6B44">
              <w:rPr>
                <w:sz w:val="22"/>
                <w:szCs w:val="22"/>
                <w:lang w:val="en-GB"/>
              </w:rPr>
              <w:t>o</w:t>
            </w:r>
            <w:r w:rsidR="00B42C60">
              <w:rPr>
                <w:sz w:val="22"/>
                <w:szCs w:val="22"/>
                <w:lang w:val="en-GB"/>
              </w:rPr>
              <w:t>llaboration</w:t>
            </w:r>
            <w:r w:rsidR="00B42C60" w:rsidRPr="00FC6B44">
              <w:rPr>
                <w:sz w:val="22"/>
                <w:szCs w:val="22"/>
                <w:lang w:val="en-GB"/>
              </w:rPr>
              <w:t xml:space="preserve"> </w:t>
            </w:r>
            <w:r w:rsidRPr="00FC6B44">
              <w:rPr>
                <w:sz w:val="22"/>
                <w:szCs w:val="22"/>
                <w:lang w:val="en-GB"/>
              </w:rPr>
              <w:t>requires financial means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is real when you experience numerous arguments</w:t>
            </w:r>
          </w:p>
        </w:tc>
      </w:tr>
    </w:tbl>
    <w:p w:rsidR="00443755" w:rsidRPr="00D7449C" w:rsidRDefault="00443755" w:rsidP="00443755">
      <w:pPr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22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30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requires people to confront their ideas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 xml:space="preserve">requires a very rigorous organization </w:t>
            </w:r>
          </w:p>
        </w:tc>
      </w:tr>
    </w:tbl>
    <w:p w:rsidR="00443755" w:rsidRPr="00D7449C" w:rsidRDefault="00443755" w:rsidP="00443755">
      <w:pPr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491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8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16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443755" w:rsidP="00B42C60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 xml:space="preserve">In order to </w:t>
            </w:r>
            <w:r w:rsidR="00B42C60">
              <w:rPr>
                <w:sz w:val="22"/>
                <w:szCs w:val="22"/>
                <w:lang w:val="en-GB"/>
              </w:rPr>
              <w:t>collaborate</w:t>
            </w:r>
            <w:r w:rsidRPr="00FC6B44">
              <w:rPr>
                <w:sz w:val="22"/>
                <w:szCs w:val="22"/>
                <w:lang w:val="en-GB"/>
              </w:rPr>
              <w:t>, people need to know exactly what their role is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aims to changing people’s vision</w:t>
            </w:r>
          </w:p>
        </w:tc>
      </w:tr>
    </w:tbl>
    <w:p w:rsidR="00443755" w:rsidRPr="00D7449C" w:rsidRDefault="00443755" w:rsidP="00443755">
      <w:pPr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24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32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</w:rPr>
              <w:t xml:space="preserve"> </w:t>
            </w:r>
            <w:r w:rsidR="00443755" w:rsidRPr="00FC6B44">
              <w:rPr>
                <w:sz w:val="22"/>
                <w:szCs w:val="22"/>
              </w:rPr>
              <w:t>is networking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contributes to informing decision-makers</w:t>
            </w:r>
          </w:p>
        </w:tc>
      </w:tr>
    </w:tbl>
    <w:p w:rsidR="00443755" w:rsidRPr="00D7449C" w:rsidRDefault="00443755" w:rsidP="00443755">
      <w:pPr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26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allows people to swap roles, of even be replaced by someone else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enables people to have specialized practices</w:t>
            </w:r>
          </w:p>
        </w:tc>
      </w:tr>
    </w:tbl>
    <w:p w:rsidR="00443755" w:rsidRPr="00D7449C" w:rsidRDefault="00443755" w:rsidP="00443755">
      <w:pPr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"/>
        <w:gridCol w:w="3360"/>
      </w:tblGrid>
      <w:tr w:rsidR="00443755" w:rsidRPr="00E64278" w:rsidTr="006F5F18">
        <w:trPr>
          <w:trHeight w:val="90"/>
        </w:trPr>
        <w:tc>
          <w:tcPr>
            <w:tcW w:w="3326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4</w:t>
            </w:r>
          </w:p>
        </w:tc>
        <w:tc>
          <w:tcPr>
            <w:tcW w:w="3417" w:type="dxa"/>
            <w:gridSpan w:val="2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12</w:t>
            </w:r>
          </w:p>
        </w:tc>
      </w:tr>
      <w:tr w:rsidR="00443755" w:rsidRPr="00FC6B44" w:rsidTr="006F5F18">
        <w:trPr>
          <w:trHeight w:val="542"/>
        </w:trPr>
        <w:tc>
          <w:tcPr>
            <w:tcW w:w="3326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requires to be evaluated regularly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:rsidR="00443755" w:rsidRPr="00FC6B44" w:rsidRDefault="00443755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 xml:space="preserve">Sustainable </w:t>
            </w:r>
            <w:r w:rsidR="00B42C60">
              <w:rPr>
                <w:sz w:val="22"/>
                <w:szCs w:val="22"/>
                <w:lang w:val="en-GB"/>
              </w:rPr>
              <w:t>c</w:t>
            </w:r>
            <w:r w:rsidR="00B42C60" w:rsidRPr="00FC6B44">
              <w:rPr>
                <w:sz w:val="22"/>
                <w:szCs w:val="22"/>
                <w:lang w:val="en-GB"/>
              </w:rPr>
              <w:t>o</w:t>
            </w:r>
            <w:r w:rsidR="00B42C60">
              <w:rPr>
                <w:sz w:val="22"/>
                <w:szCs w:val="22"/>
                <w:lang w:val="en-GB"/>
              </w:rPr>
              <w:t>llaboration</w:t>
            </w:r>
            <w:r w:rsidR="00B42C60" w:rsidRPr="00FC6B44">
              <w:rPr>
                <w:sz w:val="22"/>
                <w:szCs w:val="22"/>
                <w:lang w:val="en-GB"/>
              </w:rPr>
              <w:t xml:space="preserve"> </w:t>
            </w:r>
            <w:r w:rsidRPr="00FC6B44">
              <w:rPr>
                <w:sz w:val="22"/>
                <w:szCs w:val="22"/>
                <w:lang w:val="en-GB"/>
              </w:rPr>
              <w:t>requires institutionalization of the partnership</w:t>
            </w:r>
          </w:p>
        </w:tc>
      </w:tr>
      <w:tr w:rsidR="00443755" w:rsidRPr="00E64278" w:rsidTr="006F5F18">
        <w:trPr>
          <w:trHeight w:val="90"/>
        </w:trPr>
        <w:tc>
          <w:tcPr>
            <w:tcW w:w="3383" w:type="dxa"/>
            <w:gridSpan w:val="2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20</w:t>
            </w:r>
          </w:p>
        </w:tc>
        <w:tc>
          <w:tcPr>
            <w:tcW w:w="33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28</w:t>
            </w:r>
          </w:p>
        </w:tc>
      </w:tr>
      <w:tr w:rsidR="00443755" w:rsidRPr="00E64278" w:rsidTr="006F5F18">
        <w:trPr>
          <w:trHeight w:val="542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means implementing a joint intervention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</w:rPr>
              <w:t xml:space="preserve"> </w:t>
            </w:r>
            <w:r w:rsidR="00443755" w:rsidRPr="00FC6B44">
              <w:rPr>
                <w:sz w:val="22"/>
                <w:szCs w:val="22"/>
              </w:rPr>
              <w:t>promotes information</w:t>
            </w:r>
          </w:p>
        </w:tc>
      </w:tr>
    </w:tbl>
    <w:p w:rsidR="00443755" w:rsidRPr="00D7449C" w:rsidRDefault="00443755" w:rsidP="0044375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9</w:t>
            </w:r>
          </w:p>
        </w:tc>
      </w:tr>
      <w:tr w:rsidR="00443755" w:rsidRPr="00E64278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 xml:space="preserve">is an opportunity for innovation 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</w:rPr>
              <w:t xml:space="preserve"> </w:t>
            </w:r>
            <w:r w:rsidR="00443755" w:rsidRPr="00FC6B44">
              <w:rPr>
                <w:sz w:val="22"/>
                <w:szCs w:val="22"/>
              </w:rPr>
              <w:t>opens new perspectives</w:t>
            </w:r>
          </w:p>
        </w:tc>
      </w:tr>
    </w:tbl>
    <w:p w:rsidR="00443755" w:rsidRPr="00D7449C" w:rsidRDefault="00443755" w:rsidP="0044375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17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25</w:t>
            </w:r>
          </w:p>
        </w:tc>
      </w:tr>
      <w:tr w:rsidR="00443755" w:rsidRPr="00E64278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creates space fo</w:t>
            </w:r>
            <w:r w:rsidR="007F62C4">
              <w:rPr>
                <w:sz w:val="22"/>
                <w:szCs w:val="22"/>
                <w:lang w:val="en-GB"/>
              </w:rPr>
              <w:t>r</w:t>
            </w:r>
            <w:r w:rsidR="00443755" w:rsidRPr="00FC6B44">
              <w:rPr>
                <w:sz w:val="22"/>
                <w:szCs w:val="22"/>
                <w:lang w:val="en-GB"/>
              </w:rPr>
              <w:t xml:space="preserve"> creativity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="00443755" w:rsidRPr="00FC6B44">
              <w:rPr>
                <w:sz w:val="22"/>
                <w:szCs w:val="22"/>
              </w:rPr>
              <w:t xml:space="preserve"> transforms decision-makers</w:t>
            </w:r>
          </w:p>
        </w:tc>
      </w:tr>
    </w:tbl>
    <w:p w:rsidR="00443755" w:rsidRPr="00D7449C" w:rsidRDefault="00443755" w:rsidP="0044375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23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7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is a means to articulate social practices with people cultural background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means ‘to have common goals’</w:t>
            </w:r>
          </w:p>
        </w:tc>
      </w:tr>
    </w:tbl>
    <w:p w:rsidR="00443755" w:rsidRPr="00D7449C" w:rsidRDefault="00443755" w:rsidP="00443755">
      <w:pPr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15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31</w:t>
            </w:r>
          </w:p>
        </w:tc>
        <w:bookmarkStart w:id="0" w:name="_GoBack"/>
        <w:bookmarkEnd w:id="0"/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can have unexpected effects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can lead to exclusion</w:t>
            </w:r>
          </w:p>
        </w:tc>
      </w:tr>
    </w:tbl>
    <w:p w:rsidR="00443755" w:rsidRPr="00D7449C" w:rsidRDefault="00443755" w:rsidP="00443755">
      <w:pPr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5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13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is mainly joint action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 xml:space="preserve">means that the stakes are the same for </w:t>
            </w:r>
            <w:r w:rsidR="007F62C4" w:rsidRPr="00FC6B44">
              <w:rPr>
                <w:sz w:val="22"/>
                <w:szCs w:val="22"/>
                <w:lang w:val="en-GB"/>
              </w:rPr>
              <w:t>everyone</w:t>
            </w:r>
          </w:p>
        </w:tc>
      </w:tr>
    </w:tbl>
    <w:p w:rsidR="00443755" w:rsidRPr="00D7449C" w:rsidRDefault="00443755" w:rsidP="00443755">
      <w:pPr>
        <w:ind w:right="-462"/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21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29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brings a new vision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is a means to change the political system</w:t>
            </w:r>
          </w:p>
        </w:tc>
      </w:tr>
    </w:tbl>
    <w:p w:rsidR="00443755" w:rsidRPr="00D7449C" w:rsidRDefault="00443755" w:rsidP="00443755">
      <w:pPr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4"/>
      </w:tblGrid>
      <w:tr w:rsidR="00443755" w:rsidRPr="00E64278" w:rsidTr="00FA7696">
        <w:trPr>
          <w:trHeight w:val="90"/>
        </w:trPr>
        <w:tc>
          <w:tcPr>
            <w:tcW w:w="3661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18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443755" w:rsidRPr="00FC6B44" w:rsidRDefault="00443755" w:rsidP="00FA7696">
            <w:pPr>
              <w:jc w:val="center"/>
              <w:rPr>
                <w:sz w:val="20"/>
                <w:szCs w:val="22"/>
              </w:rPr>
            </w:pPr>
            <w:r w:rsidRPr="00FC6B44">
              <w:rPr>
                <w:sz w:val="20"/>
                <w:szCs w:val="22"/>
              </w:rPr>
              <w:t>10</w:t>
            </w:r>
          </w:p>
        </w:tc>
      </w:tr>
      <w:tr w:rsidR="00443755" w:rsidRPr="00FC6B44" w:rsidTr="00FA7696">
        <w:trPr>
          <w:trHeight w:val="542"/>
        </w:trPr>
        <w:tc>
          <w:tcPr>
            <w:tcW w:w="3661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</w:rPr>
              <w:t xml:space="preserve"> </w:t>
            </w:r>
            <w:r w:rsidR="00443755" w:rsidRPr="00FC6B44">
              <w:rPr>
                <w:sz w:val="22"/>
                <w:szCs w:val="22"/>
              </w:rPr>
              <w:t>requires training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443755" w:rsidRPr="00FC6B44" w:rsidRDefault="00B42C60" w:rsidP="00FA7696">
            <w:pPr>
              <w:jc w:val="center"/>
              <w:rPr>
                <w:sz w:val="22"/>
                <w:szCs w:val="22"/>
                <w:lang w:val="en-GB"/>
              </w:rPr>
            </w:pPr>
            <w:r w:rsidRPr="00FC6B44">
              <w:rPr>
                <w:sz w:val="22"/>
                <w:szCs w:val="22"/>
                <w:lang w:val="en-GB"/>
              </w:rPr>
              <w:t>Co</w:t>
            </w:r>
            <w:r>
              <w:rPr>
                <w:sz w:val="22"/>
                <w:szCs w:val="22"/>
                <w:lang w:val="en-GB"/>
              </w:rPr>
              <w:t>llaboration</w:t>
            </w:r>
            <w:r w:rsidRPr="00FC6B44">
              <w:rPr>
                <w:sz w:val="22"/>
                <w:szCs w:val="22"/>
                <w:lang w:val="en-GB"/>
              </w:rPr>
              <w:t xml:space="preserve"> </w:t>
            </w:r>
            <w:r w:rsidR="00443755" w:rsidRPr="00FC6B44">
              <w:rPr>
                <w:sz w:val="22"/>
                <w:szCs w:val="22"/>
                <w:lang w:val="en-GB"/>
              </w:rPr>
              <w:t>means that people engage in a common deliverable</w:t>
            </w:r>
          </w:p>
        </w:tc>
      </w:tr>
    </w:tbl>
    <w:p w:rsidR="00443755" w:rsidRPr="00D7449C" w:rsidRDefault="00443755" w:rsidP="00443755">
      <w:pPr>
        <w:rPr>
          <w:lang w:val="en-GB"/>
        </w:rPr>
        <w:sectPr w:rsidR="00443755" w:rsidRPr="00D7449C" w:rsidSect="00D7449C">
          <w:type w:val="continuous"/>
          <w:pgSz w:w="16840" w:h="11907" w:orient="landscape" w:code="9"/>
          <w:pgMar w:top="1440" w:right="1440" w:bottom="1440" w:left="1440" w:header="284" w:footer="284" w:gutter="0"/>
          <w:cols w:num="2" w:space="454"/>
          <w:docGrid w:linePitch="360"/>
        </w:sectPr>
      </w:pPr>
    </w:p>
    <w:p w:rsidR="00F7254C" w:rsidRDefault="00F7254C" w:rsidP="00BC4A7F">
      <w:pPr>
        <w:pStyle w:val="Heading3"/>
        <w:rPr>
          <w:lang w:val="en-GB"/>
        </w:rPr>
      </w:pPr>
    </w:p>
    <w:sectPr w:rsidR="00F7254C" w:rsidSect="00BC4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02" w:rsidRDefault="007E2602" w:rsidP="007F62C4">
      <w:r>
        <w:separator/>
      </w:r>
    </w:p>
  </w:endnote>
  <w:endnote w:type="continuationSeparator" w:id="0">
    <w:p w:rsidR="007E2602" w:rsidRDefault="007E2602" w:rsidP="007F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3" w:rsidRDefault="00EE0F8B">
    <w:pPr>
      <w:pStyle w:val="Footer"/>
      <w:ind w:right="-10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02" w:rsidRDefault="007E2602" w:rsidP="007F62C4">
      <w:r>
        <w:separator/>
      </w:r>
    </w:p>
  </w:footnote>
  <w:footnote w:type="continuationSeparator" w:id="0">
    <w:p w:rsidR="007E2602" w:rsidRDefault="007E2602" w:rsidP="007F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3" w:rsidRDefault="00EE0F8B" w:rsidP="00B42C60">
    <w:pPr>
      <w:pStyle w:val="Header"/>
      <w:tabs>
        <w:tab w:val="left" w:pos="14580"/>
      </w:tabs>
      <w:ind w:left="-900"/>
    </w:pPr>
    <w:r w:rsidRPr="00EE0F8B">
      <w:rPr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E3BFE12" wp14:editId="2E8EB8FB">
              <wp:simplePos x="0" y="0"/>
              <wp:positionH relativeFrom="column">
                <wp:posOffset>3078480</wp:posOffset>
              </wp:positionH>
              <wp:positionV relativeFrom="paragraph">
                <wp:posOffset>-224790</wp:posOffset>
              </wp:positionV>
              <wp:extent cx="5730240" cy="5029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F8B" w:rsidRPr="00EE0F8B" w:rsidRDefault="00EE0F8B" w:rsidP="00EE0F8B">
                          <w:pPr>
                            <w:rPr>
                              <w:i/>
                              <w:sz w:val="20"/>
                              <w:szCs w:val="20"/>
                              <w:lang w:val="en-GB"/>
                            </w:rPr>
                          </w:pPr>
                          <w:r w:rsidRPr="00EE0F8B">
                            <w:rPr>
                              <w:i/>
                              <w:sz w:val="20"/>
                              <w:szCs w:val="20"/>
                              <w:lang w:val="en-GB"/>
                            </w:rPr>
                            <w:t>This work is licensed under the Creative Commons Attribution-</w:t>
                          </w:r>
                          <w:proofErr w:type="spellStart"/>
                          <w:r w:rsidRPr="00EE0F8B">
                            <w:rPr>
                              <w:i/>
                              <w:sz w:val="20"/>
                              <w:szCs w:val="20"/>
                              <w:lang w:val="en-GB"/>
                            </w:rPr>
                            <w:t>NonCommercial</w:t>
                          </w:r>
                          <w:proofErr w:type="spellEnd"/>
                          <w:r w:rsidRPr="00EE0F8B">
                            <w:rPr>
                              <w:i/>
                              <w:sz w:val="20"/>
                              <w:szCs w:val="20"/>
                              <w:lang w:val="en-GB"/>
                            </w:rPr>
                            <w:t>-</w:t>
                          </w:r>
                          <w:proofErr w:type="spellStart"/>
                          <w:r w:rsidRPr="00EE0F8B">
                            <w:rPr>
                              <w:i/>
                              <w:sz w:val="20"/>
                              <w:szCs w:val="20"/>
                              <w:lang w:val="en-GB"/>
                            </w:rPr>
                            <w:t>ShareAlike</w:t>
                          </w:r>
                          <w:proofErr w:type="spellEnd"/>
                          <w:r w:rsidRPr="00EE0F8B">
                            <w:rPr>
                              <w:i/>
                              <w:sz w:val="20"/>
                              <w:szCs w:val="20"/>
                              <w:lang w:val="en-GB"/>
                            </w:rPr>
                            <w:t xml:space="preserve"> 4.0 International License. To view a copy of this license, visit </w:t>
                          </w:r>
                          <w:hyperlink r:id="rId1" w:history="1">
                            <w:r w:rsidRPr="00EE0F8B">
                              <w:rPr>
                                <w:rStyle w:val="FooterChar"/>
                                <w:i/>
                                <w:sz w:val="20"/>
                                <w:szCs w:val="20"/>
                              </w:rPr>
                              <w:t>http://creativecommons.org/licenses/by-nc-sa/4.0/</w:t>
                            </w:r>
                          </w:hyperlink>
                          <w:r w:rsidRPr="00EE0F8B">
                            <w:rPr>
                              <w:i/>
                              <w:sz w:val="20"/>
                              <w:szCs w:val="20"/>
                              <w:lang w:val="en-GB"/>
                            </w:rPr>
                            <w:t>.</w:t>
                          </w:r>
                        </w:p>
                        <w:p w:rsidR="00EE0F8B" w:rsidRPr="00EE0F8B" w:rsidRDefault="00EE0F8B" w:rsidP="00EE0F8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BFE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2.4pt;margin-top:-17.7pt;width:451.2pt;height:3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" stroked="f">
              <v:textbox>
                <w:txbxContent>
                  <w:p w:rsidR="00EE0F8B" w:rsidRPr="00EE0F8B" w:rsidRDefault="00EE0F8B" w:rsidP="00EE0F8B">
                    <w:pPr>
                      <w:rPr>
                        <w:i/>
                        <w:sz w:val="20"/>
                        <w:szCs w:val="20"/>
                        <w:lang w:val="en-GB"/>
                      </w:rPr>
                    </w:pPr>
                    <w:r w:rsidRPr="00EE0F8B">
                      <w:rPr>
                        <w:i/>
                        <w:sz w:val="20"/>
                        <w:szCs w:val="20"/>
                        <w:lang w:val="en-GB"/>
                      </w:rPr>
                      <w:t>This work is licensed under the Creative Commons Attribution-</w:t>
                    </w:r>
                    <w:proofErr w:type="spellStart"/>
                    <w:r w:rsidRPr="00EE0F8B">
                      <w:rPr>
                        <w:i/>
                        <w:sz w:val="20"/>
                        <w:szCs w:val="20"/>
                        <w:lang w:val="en-GB"/>
                      </w:rPr>
                      <w:t>NonCommercial</w:t>
                    </w:r>
                    <w:proofErr w:type="spellEnd"/>
                    <w:r w:rsidRPr="00EE0F8B">
                      <w:rPr>
                        <w:i/>
                        <w:sz w:val="20"/>
                        <w:szCs w:val="20"/>
                        <w:lang w:val="en-GB"/>
                      </w:rPr>
                      <w:t>-</w:t>
                    </w:r>
                    <w:proofErr w:type="spellStart"/>
                    <w:r w:rsidRPr="00EE0F8B">
                      <w:rPr>
                        <w:i/>
                        <w:sz w:val="20"/>
                        <w:szCs w:val="20"/>
                        <w:lang w:val="en-GB"/>
                      </w:rPr>
                      <w:t>ShareAlike</w:t>
                    </w:r>
                    <w:proofErr w:type="spellEnd"/>
                    <w:r w:rsidRPr="00EE0F8B">
                      <w:rPr>
                        <w:i/>
                        <w:sz w:val="20"/>
                        <w:szCs w:val="20"/>
                        <w:lang w:val="en-GB"/>
                      </w:rPr>
                      <w:t xml:space="preserve"> 4.0 International License. To view a copy of this license, visit </w:t>
                    </w:r>
                    <w:hyperlink r:id="rId2" w:history="1">
                      <w:r w:rsidRPr="00EE0F8B">
                        <w:rPr>
                          <w:rStyle w:val="FooterChar"/>
                          <w:i/>
                          <w:sz w:val="20"/>
                          <w:szCs w:val="20"/>
                        </w:rPr>
                        <w:t>http://creativecommons.org/licenses/by-nc-sa/4.0/</w:t>
                      </w:r>
                    </w:hyperlink>
                    <w:r w:rsidRPr="00EE0F8B">
                      <w:rPr>
                        <w:i/>
                        <w:sz w:val="20"/>
                        <w:szCs w:val="20"/>
                        <w:lang w:val="en-GB"/>
                      </w:rPr>
                      <w:t>.</w:t>
                    </w:r>
                  </w:p>
                  <w:p w:rsidR="00EE0F8B" w:rsidRPr="00EE0F8B" w:rsidRDefault="00EE0F8B" w:rsidP="00EE0F8B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E0F8B">
      <w:rPr>
        <w:lang w:val="en-US"/>
      </w:rPr>
      <w:drawing>
        <wp:anchor distT="0" distB="0" distL="114300" distR="114300" simplePos="0" relativeHeight="251705344" behindDoc="1" locked="0" layoutInCell="1" allowOverlap="1" wp14:anchorId="296A1F1A" wp14:editId="6737EAC1">
          <wp:simplePos x="0" y="0"/>
          <wp:positionH relativeFrom="column">
            <wp:posOffset>1837055</wp:posOffset>
          </wp:positionH>
          <wp:positionV relativeFrom="paragraph">
            <wp:posOffset>-225425</wp:posOffset>
          </wp:positionV>
          <wp:extent cx="1066800" cy="373380"/>
          <wp:effectExtent l="0" t="0" r="0" b="7620"/>
          <wp:wrapNone/>
          <wp:docPr id="15" name="Bilde 1" descr="ttps://mirrors.creativecommons.org/presskit/buttons/88x31/png/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mirrors.creativecommons.org/presskit/buttons/88x31/png/by-nc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29568" behindDoc="1" locked="0" layoutInCell="1" allowOverlap="1">
          <wp:simplePos x="0" y="0"/>
          <wp:positionH relativeFrom="column">
            <wp:posOffset>8954770</wp:posOffset>
          </wp:positionH>
          <wp:positionV relativeFrom="paragraph">
            <wp:posOffset>-318135</wp:posOffset>
          </wp:positionV>
          <wp:extent cx="822960" cy="571011"/>
          <wp:effectExtent l="0" t="0" r="0" b="635"/>
          <wp:wrapNone/>
          <wp:docPr id="3" name="Image 3" descr="CCW_logo_v2_couleur_turquoise_1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W_logo_v2_couleur_turquoise_1 (002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7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19328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-354330</wp:posOffset>
          </wp:positionV>
          <wp:extent cx="1789430" cy="612775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0E8D" w:rsidRPr="00FC4B46">
      <w:rPr>
        <w:lang w:val="en-US"/>
      </w:rPr>
      <w:tab/>
    </w:r>
    <w:r w:rsidR="00B42C60">
      <w:rPr>
        <w:lang w:val="en-US"/>
      </w:rPr>
      <w:t xml:space="preserve">   </w:t>
    </w:r>
    <w:r w:rsidR="00AA0E8D">
      <w:rPr>
        <w:lang w:val="en-US"/>
      </w:rPr>
      <w:tab/>
    </w:r>
  </w:p>
  <w:p w:rsidR="00672583" w:rsidRDefault="00EE0F8B" w:rsidP="000C3D17">
    <w:pPr>
      <w:pStyle w:val="Header"/>
      <w:ind w:left="-900"/>
      <w:rPr>
        <w:rFonts w:ascii="Arial" w:hAnsi="Arial" w:cs="Arial"/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DA7"/>
    <w:multiLevelType w:val="hybridMultilevel"/>
    <w:tmpl w:val="905C9C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2CD"/>
    <w:multiLevelType w:val="hybridMultilevel"/>
    <w:tmpl w:val="1F2656E2"/>
    <w:lvl w:ilvl="0" w:tplc="CE90082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252"/>
    <w:multiLevelType w:val="multilevel"/>
    <w:tmpl w:val="ECDA301C"/>
    <w:lvl w:ilvl="0">
      <w:start w:val="2"/>
      <w:numFmt w:val="decimal"/>
      <w:lvlText w:val="%1."/>
      <w:lvlJc w:val="left"/>
      <w:pPr>
        <w:ind w:left="594" w:hanging="59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D67782"/>
    <w:multiLevelType w:val="hybridMultilevel"/>
    <w:tmpl w:val="1162477E"/>
    <w:lvl w:ilvl="0" w:tplc="5ED46C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2598"/>
    <w:multiLevelType w:val="hybridMultilevel"/>
    <w:tmpl w:val="D4EA8DD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5338D4"/>
    <w:multiLevelType w:val="multilevel"/>
    <w:tmpl w:val="CE3EBC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6" w15:restartNumberingAfterBreak="0">
    <w:nsid w:val="30CE7BBE"/>
    <w:multiLevelType w:val="hybridMultilevel"/>
    <w:tmpl w:val="F7262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82488"/>
    <w:multiLevelType w:val="hybridMultilevel"/>
    <w:tmpl w:val="77CEB7C2"/>
    <w:lvl w:ilvl="0" w:tplc="4C50F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34FE"/>
    <w:multiLevelType w:val="hybridMultilevel"/>
    <w:tmpl w:val="4B706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43C9"/>
    <w:multiLevelType w:val="hybridMultilevel"/>
    <w:tmpl w:val="91722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5A4A"/>
    <w:multiLevelType w:val="hybridMultilevel"/>
    <w:tmpl w:val="055A8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7702D"/>
    <w:multiLevelType w:val="hybridMultilevel"/>
    <w:tmpl w:val="7396BB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6262C"/>
    <w:multiLevelType w:val="hybridMultilevel"/>
    <w:tmpl w:val="2C60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A7F50"/>
    <w:multiLevelType w:val="hybridMultilevel"/>
    <w:tmpl w:val="EA427E36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7A596853"/>
    <w:multiLevelType w:val="hybridMultilevel"/>
    <w:tmpl w:val="A0FA0358"/>
    <w:lvl w:ilvl="0" w:tplc="874023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970B1"/>
    <w:multiLevelType w:val="hybridMultilevel"/>
    <w:tmpl w:val="893E9BF4"/>
    <w:lvl w:ilvl="0" w:tplc="4C50F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55"/>
    <w:rsid w:val="00036DD7"/>
    <w:rsid w:val="00071532"/>
    <w:rsid w:val="0009293C"/>
    <w:rsid w:val="0019409B"/>
    <w:rsid w:val="001A6C51"/>
    <w:rsid w:val="00214E6D"/>
    <w:rsid w:val="00285520"/>
    <w:rsid w:val="002E4804"/>
    <w:rsid w:val="003273B5"/>
    <w:rsid w:val="00400231"/>
    <w:rsid w:val="00443755"/>
    <w:rsid w:val="00496557"/>
    <w:rsid w:val="00545F27"/>
    <w:rsid w:val="00592257"/>
    <w:rsid w:val="005A6118"/>
    <w:rsid w:val="00633351"/>
    <w:rsid w:val="006F1AA7"/>
    <w:rsid w:val="006F5F18"/>
    <w:rsid w:val="0075752C"/>
    <w:rsid w:val="007C61FB"/>
    <w:rsid w:val="007E2602"/>
    <w:rsid w:val="007F62C4"/>
    <w:rsid w:val="00937B2E"/>
    <w:rsid w:val="00A65598"/>
    <w:rsid w:val="00AA0E8D"/>
    <w:rsid w:val="00B42C60"/>
    <w:rsid w:val="00B66259"/>
    <w:rsid w:val="00BC4A7F"/>
    <w:rsid w:val="00BD0394"/>
    <w:rsid w:val="00CA24AB"/>
    <w:rsid w:val="00CE49EF"/>
    <w:rsid w:val="00D33803"/>
    <w:rsid w:val="00DE050B"/>
    <w:rsid w:val="00ED01FB"/>
    <w:rsid w:val="00EE0F8B"/>
    <w:rsid w:val="00EF6900"/>
    <w:rsid w:val="00F7254C"/>
    <w:rsid w:val="00FA18AD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2DD021-75FD-488B-8963-32EF97A1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qFormat/>
    <w:rsid w:val="00443755"/>
    <w:pPr>
      <w:keepNext/>
      <w:jc w:val="both"/>
      <w:outlineLvl w:val="0"/>
    </w:pPr>
    <w:rPr>
      <w:rFonts w:ascii="Verdana" w:hAnsi="Verdana"/>
      <w:i/>
      <w:iCs/>
      <w:sz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7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7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755"/>
    <w:rPr>
      <w:rFonts w:ascii="Verdana" w:eastAsia="Times New Roman" w:hAnsi="Verdana" w:cs="Times New Roman"/>
      <w:i/>
      <w:iCs/>
      <w:sz w:val="20"/>
      <w:szCs w:val="24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43755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443755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paragraph" w:styleId="Header">
    <w:name w:val="header"/>
    <w:basedOn w:val="Normal"/>
    <w:link w:val="HeaderChar"/>
    <w:semiHidden/>
    <w:rsid w:val="0044375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4437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semiHidden/>
    <w:rsid w:val="0044375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4437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443755"/>
    <w:pPr>
      <w:spacing w:before="100" w:beforeAutospacing="1" w:after="100" w:afterAutospacing="1"/>
    </w:pPr>
    <w:rPr>
      <w:lang w:eastAsia="da-DK"/>
    </w:rPr>
  </w:style>
  <w:style w:type="paragraph" w:styleId="ListParagraph">
    <w:name w:val="List Paragraph"/>
    <w:basedOn w:val="Normal"/>
    <w:uiPriority w:val="34"/>
    <w:qFormat/>
    <w:rsid w:val="00443755"/>
    <w:pPr>
      <w:ind w:left="1304"/>
    </w:pPr>
  </w:style>
  <w:style w:type="character" w:customStyle="1" w:styleId="shorttext">
    <w:name w:val="short_text"/>
    <w:rsid w:val="00443755"/>
  </w:style>
  <w:style w:type="character" w:styleId="Emphasis">
    <w:name w:val="Emphasis"/>
    <w:uiPriority w:val="20"/>
    <w:qFormat/>
    <w:rsid w:val="004437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9B"/>
    <w:rPr>
      <w:rFonts w:ascii="Segoe UI" w:eastAsia="Times New Roman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2F015EEF</Template>
  <TotalTime>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38</vt:i4>
      </vt:variant>
    </vt:vector>
  </HeadingPairs>
  <TitlesOfParts>
    <vt:vector size="40" baseType="lpstr">
      <vt:lpstr/>
      <vt:lpstr/>
      <vt:lpstr>Training Theme 3; Managing the co-creation process </vt:lpstr>
      <vt:lpstr>    Learning objective and trainer competences for training theme 3</vt:lpstr>
      <vt:lpstr>    Preparation and follow up for training theme 3</vt:lpstr>
      <vt:lpstr>    Proposal for timetable for training theme 3</vt:lpstr>
      <vt:lpstr>    Worksheets for proposed activities</vt:lpstr>
      <vt:lpstr>    </vt:lpstr>
      <vt:lpstr>        2.4.1. Q-Sort activity worksheet</vt:lpstr>
      <vt:lpstr>        </vt:lpstr>
      <vt:lpstr>        </vt:lpstr>
      <vt:lpstr>        Q-Sort presentation guidelines: ideas to introduce in your presentation</vt:lpstr>
      <vt:lpstr>        High level collaboration / cocreation means that people share something that bri</vt:lpstr>
      <vt:lpstr>        Ref: Mérini, C. – P35-47. CHAPITRE 2. Les dynamiques collectives dans le travail</vt:lpstr>
      <vt:lpstr>        Mediation competences worksheet</vt:lpstr>
      <vt:lpstr>        LEGO ACTIVITY @Agnes_Crepet</vt:lpstr>
      <vt:lpstr>        If working with a large group, split in groups of 10-12.</vt:lpstr>
      <vt:lpstr>        STEP 1: Promoting empathy, and defining needs – 20 Minutes in total</vt:lpstr>
      <vt:lpstr>        Aim of this step: enabling participants to put themselves in users/patients/citi</vt:lpstr>
      <vt:lpstr>        Each participant is asked to create 2 personas, who represent the users / citize</vt:lpstr>
      <vt:lpstr>        Use Legos to represent the persona, and sticky notes to provide a short descript</vt:lpstr>
      <vt:lpstr>        </vt:lpstr>
      <vt:lpstr>        When all the personas are created, ask everyone to introduce their personas. The</vt:lpstr>
      <vt:lpstr>        PERSONA WORKSHEET</vt:lpstr>
      <vt:lpstr>        </vt:lpstr>
      <vt:lpstr>        STEP 2: PROTOTYPING – 20 minutes</vt:lpstr>
      <vt:lpstr>        Each team of 10-12 splits into groups of 3-4 people. They then generate ideas to</vt:lpstr>
      <vt:lpstr>        STEP 3: ITERATION PROCESS – 15 minutes</vt:lpstr>
      <vt:lpstr>        Each group of 3-4 pitches their idea to the group of 10 people in 3 minutes. </vt:lpstr>
      <vt:lpstr>        Then each participant puts forward the strong points, ideas they liked, as well </vt:lpstr>
      <vt:lpstr>        STEP 4: PROTOTYPING – 15 minutes</vt:lpstr>
      <vt:lpstr>        Each group of 3-4 people works on their prototype again taking comments into con</vt:lpstr>
      <vt:lpstr>        STEP 5: ITERATION PROCESS – 15 minutes</vt:lpstr>
      <vt:lpstr>        Each group of 3-4 pitches their idea to the group of 10 people in 3 minutes. </vt:lpstr>
      <vt:lpstr>        Then each participant puts forward the strong points, ideas they liked, as well </vt:lpstr>
      <vt:lpstr>        STEP 6: PROTOTYPING – 15 minutes</vt:lpstr>
      <vt:lpstr>        The whole group then prototype a new solution together.</vt:lpstr>
      <vt:lpstr>        </vt:lpstr>
      <vt:lpstr>        </vt:lpstr>
      <vt:lpstr>        Try out an activity worksheet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Darlington</dc:creator>
  <cp:lastModifiedBy>Joe Askew</cp:lastModifiedBy>
  <cp:revision>5</cp:revision>
  <dcterms:created xsi:type="dcterms:W3CDTF">2019-01-31T13:10:00Z</dcterms:created>
  <dcterms:modified xsi:type="dcterms:W3CDTF">2019-04-16T11:07:00Z</dcterms:modified>
</cp:coreProperties>
</file>